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704.png" ContentType="image/png"/>
  <Override PartName="/word/media/rId731.png" ContentType="image/png"/>
  <Override PartName="/word/media/rId735.png" ContentType="image/png"/>
  <Override PartName="/word/media/rId749.png" ContentType="image/png"/>
  <Override PartName="/word/media/rId788.png" ContentType="image/png"/>
  <Override PartName="/word/media/rId791.png" ContentType="image/png"/>
  <Override PartName="/word/media/rId794.png" ContentType="image/png"/>
  <Override PartName="/word/media/rId797.png" ContentType="image/png"/>
  <Override PartName="/word/media/rId806.png" ContentType="image/png"/>
  <Override PartName="/word/media/rId809.png" ContentType="image/png"/>
  <Override PartName="/word/media/rId813.png" ContentType="image/png"/>
  <Override PartName="/word/media/rId833.png" ContentType="image/png"/>
  <Override PartName="/word/media/rId840.png" ContentType="image/png"/>
  <Override PartName="/word/media/rId847.png" ContentType="image/png"/>
  <Override PartName="/word/media/rId851.png" ContentType="image/png"/>
  <Override PartName="/word/media/rId887.png" ContentType="image/png"/>
  <Override PartName="/word/media/rId902.png" ContentType="image/png"/>
  <Override PartName="/word/media/rId910.png" ContentType="image/png"/>
  <Override PartName="/word/media/rId924.png" ContentType="image/png"/>
  <Override PartName="/word/media/rId950.png" ContentType="image/png"/>
  <Override PartName="/word/media/rId957.png" ContentType="image/png"/>
  <Override PartName="/word/media/rId874.jpg" ContentType="image/jpeg"/>
  <Override PartName="/word/media/rId884.jpg" ContentType="image/jpeg"/>
  <Override PartName="/word/media/rId897.jpg" ContentType="image/jpeg"/>
  <Override PartName="/word/media/rId20.jpg" ContentType="image/jpeg"/>
  <Override PartName="/word/media/rId967.jpg" ContentType="image/jpeg"/>
  <Override PartName="/word/media/rId964.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947.jpg" ContentType="image/jpeg"/>
  <Override PartName="/word/media/rId961.jpg" ContentType="image/jpeg"/>
  <Override PartName="/word/media/rId606.jpg" ContentType="image/jpeg"/>
  <Override PartName="/word/media/rId954.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774.png" ContentType="image/png"/>
  <Override PartName="/word/media/rId784.jpg" ContentType="image/jpeg"/>
  <Override PartName="/word/media/rId802.jpg" ContentType="image/jpeg"/>
  <Override PartName="/word/media/rId830.jpg" ContentType="image/jpeg"/>
  <Override PartName="/word/media/rId837.jpg" ContentType="image/jpeg"/>
  <Override PartName="/word/media/rId844.jpg" ContentType="image/jpeg"/>
  <Override PartName="/word/media/rId822.jpg" ContentType="image/jpeg"/>
  <Override PartName="/word/media/rId777.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699.jpg" ContentType="image/jpeg"/>
  <Override PartName="/word/media/rId709.jpg" ContentType="image/jpeg"/>
  <Override PartName="/word/media/rId727.jpg" ContentType="image/jpeg"/>
  <Override PartName="/word/media/rId688.jpg" ContentType="image/jpeg"/>
  <Override PartName="/word/media/rId691.jpg" ContentType="image/jpeg"/>
  <Override PartName="/word/media/rId694.jpg" ContentType="image/jpeg"/>
  <Override PartName="/word/media/rId722.jpg" ContentType="image/jpeg"/>
  <Override PartName="/word/media/rId740.jpg" ContentType="image/jpeg"/>
  <Override PartName="/word/media/rId74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15</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15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BodyText"/>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BodyText"/>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BodyText"/>
      </w:pPr>
      <w:r>
        <w:t xml:space="preserve">To avoid problems in the code we are used that is caused by missingness, we will eliminate any rows with missing data.</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VerbatimChar"/>
        </w:rPr>
        <w:t xml:space="preserve">[1] 1.013733</w:t>
      </w:r>
    </w:p>
    <w:p>
      <w:pPr>
        <w:pStyle w:val="SourceCode"/>
      </w:pPr>
      <w:r>
        <w:rPr>
          <w:rStyle w:val="VerbatimChar"/>
        </w:rPr>
        <w:t xml:space="preserve">[1] 1.013733</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VerbatimChar"/>
        </w:rPr>
        <w:t xml:space="preserve">[1] 0</w:t>
      </w:r>
    </w:p>
    <w:p>
      <w:pPr>
        <w:pStyle w:val="SourceCode"/>
      </w:pPr>
      <w:r>
        <w:rPr>
          <w:rStyle w:val="VerbatimChar"/>
        </w:rPr>
        <w:t xml:space="preserve">[1] 0</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FirstParagraph"/>
      </w:pPr>
      <w:r>
        <w:t xml:space="preserve">The sum of the crossproduct is:</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BodyText"/>
      </w:pPr>
      <w:r>
        <w:t xml:space="preserve">Let’s first trim it to just students who took ANOVA</w:t>
      </w:r>
    </w:p>
    <w:p>
      <w:pPr>
        <w:pStyle w:val="BodyText"/>
      </w:pPr>
      <w:r>
        <w:t xml:space="preserve">And further trim to our variable of interest</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FirstParagraph"/>
      </w:pPr>
      <w:r>
        <w:t xml:space="preserve">And further trim to non-missing data</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VerbatimChar"/>
        </w:rPr>
        <w:t xml:space="preserve">[1] 1.027655</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VerbatimChar"/>
        </w:rPr>
        <w:t xml:space="preserve">[1] 3.996908</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VerbatimChar"/>
        </w:rPr>
        <w:t xml:space="preserve">[1] -0.2112578</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BodyText"/>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BodyText"/>
      </w:pPr>
      <w:r>
        <w:t xml:space="preserve">I will create a mean score of completed items from the traditional pedagogy scale.</w:t>
      </w:r>
    </w:p>
    <w:p>
      <w:pPr>
        <w:pStyle w:val="BodyText"/>
      </w:pPr>
      <w:r>
        <w:t xml:space="preserve">To make it easier for teaching, I will make a super tiny df with just the predictor and continuous variable.</w:t>
      </w:r>
    </w:p>
    <w:p>
      <w:pPr>
        <w:pStyle w:val="BodyText"/>
      </w:pPr>
      <w:r>
        <w:t xml:space="preserve">And further trim to non-missing data</w:t>
      </w:r>
    </w:p>
    <w:p>
      <w:pPr>
        <w:pStyle w:val="BodyText"/>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BodyText"/>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BodyText"/>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VerbatimChar"/>
        </w:rPr>
        <w:t xml:space="preserve">[1] -1.981372</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VerbatimChar"/>
        </w:rPr>
        <w:t xml:space="preserve">[1] -0.0000000094212</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BodyText"/>
      </w:pPr>
      <w:r>
        <w:t xml:space="preserve">The TradPed (traditional pedagogy) variable is an average of the items on that scale. I will first create that variable.</w:t>
      </w:r>
    </w:p>
    <w:p>
      <w:pPr>
        <w:pStyle w:val="BodyText"/>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BodyText"/>
      </w:pPr>
      <w:r>
        <w:t xml:space="preserve">From that reduced variable set, let’s create a subset with students only from those two courses.</w:t>
      </w:r>
    </w:p>
    <w:p>
      <w:pPr>
        <w:pStyle w:val="BodyText"/>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BodyText"/>
      </w:pPr>
      <w:r>
        <w:t xml:space="preserve">Let’s recheck the structure.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BodyText"/>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BodyText"/>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BodyText"/>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VerbatimChar"/>
        </w:rPr>
        <w:t xml:space="preserve">[1] -1.991673</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VerbatimChar"/>
        </w:rPr>
        <w:t xml:space="preserve">[1] 0.06157776</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VerbatimChar"/>
        </w:rPr>
        <w:t xml:space="preserve">[1] -0.15</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w:t>
      </w:r>
      <w:r>
        <w:rPr>
          <w:iCs/>
          <w:i/>
        </w:rPr>
        <w:t xml:space="preserve"> </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BodyText"/>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BodyText"/>
      </w:pPr>
      <w:r>
        <w:t xml:space="preserve">Then check the structure.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BodyText"/>
      </w:pPr>
      <w:r>
        <w:t xml:space="preserve">Let’s check the structure again:</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BodyText"/>
      </w:pPr>
      <w:r>
        <w:t xml:space="preserve">With our variables properly formatted, let’s trim it to just the variables we need.</w:t>
      </w:r>
    </w:p>
    <w:p>
      <w:pPr>
        <w:pStyle w:val="BodyText"/>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BodyText"/>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VerbatimChar"/>
        </w:rPr>
        <w:t xml:space="preserve"> num [1:114] 4.4 3.8 4 3 4.8 3.5 4.6 3.8 3.6 4.6 ...</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18d1813f0cb0c21c9db70bbc279b52e3a2b1f65"/>
    <w:p>
      <w:pPr>
        <w:pStyle w:val="Heading4"/>
      </w:pPr>
      <w:r>
        <w:rPr>
          <w:rStyle w:val="SectionNumber"/>
        </w:rPr>
        <w:t xml:space="preserve">7.10.2.6</w:t>
      </w:r>
      <w:r>
        <w:tab/>
      </w:r>
      <w:r>
        <w:t xml:space="preserve">What are the degrees of freedom for your numerator an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680"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78"/>
    <w:bookmarkEnd w:id="679"/>
    <w:bookmarkEnd w:id="680"/>
    <w:bookmarkStart w:id="764" w:name="Repeated"/>
    <w:p>
      <w:pPr>
        <w:pStyle w:val="Heading1"/>
      </w:pPr>
      <w:r>
        <w:rPr>
          <w:rStyle w:val="SectionNumber"/>
        </w:rPr>
        <w:t xml:space="preserve">9</w:t>
      </w:r>
      <w:r>
        <w:tab/>
      </w:r>
      <w:r>
        <w:t xml:space="preserve">One-Way Repeated Measures ANOVA</w:t>
      </w:r>
    </w:p>
    <w:p>
      <w:pPr>
        <w:pStyle w:val="FirstParagraph"/>
      </w:pPr>
      <w:hyperlink r:id="rId68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68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8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2"/>
        </w:numPr>
        <w:pStyle w:val="Compact"/>
      </w:pPr>
      <w:r>
        <w:t xml:space="preserve">Evaluate the suitability of a research design/question and dataset for conducting a one-way repeated measures ANOVA; identify alternatives if the data is not suitable.</w:t>
      </w:r>
    </w:p>
    <w:p>
      <w:pPr>
        <w:numPr>
          <w:ilvl w:val="0"/>
          <w:numId w:val="1222"/>
        </w:numPr>
        <w:pStyle w:val="Compact"/>
      </w:pPr>
      <w:r>
        <w:t xml:space="preserve">Hand-calculate a one-way repeated measures ANOVAs</w:t>
      </w:r>
    </w:p>
    <w:p>
      <w:pPr>
        <w:numPr>
          <w:ilvl w:val="1"/>
          <w:numId w:val="1223"/>
        </w:numPr>
        <w:pStyle w:val="Compact"/>
      </w:pPr>
      <w:r>
        <w:t xml:space="preserve">describing the partitioning of variance as it relates to model/residual; within/between.</w:t>
      </w:r>
    </w:p>
    <w:p>
      <w:pPr>
        <w:numPr>
          <w:ilvl w:val="0"/>
          <w:numId w:val="1222"/>
        </w:numPr>
        <w:pStyle w:val="Compact"/>
      </w:pPr>
      <w:r>
        <w:t xml:space="preserve">Test the assumptions for one-way repeated measures ANOVA.</w:t>
      </w:r>
    </w:p>
    <w:p>
      <w:pPr>
        <w:numPr>
          <w:ilvl w:val="0"/>
          <w:numId w:val="1222"/>
        </w:numPr>
        <w:pStyle w:val="Compact"/>
      </w:pPr>
      <w:r>
        <w:t xml:space="preserve">Conduct a one-way repeated measures ANOVA (omnibus and follow-up) in R.</w:t>
      </w:r>
    </w:p>
    <w:p>
      <w:pPr>
        <w:numPr>
          <w:ilvl w:val="0"/>
          <w:numId w:val="1222"/>
        </w:numPr>
        <w:pStyle w:val="Compact"/>
      </w:pPr>
      <w:r>
        <w:t xml:space="preserve">Interpret output from the one-way repeated measures ANOVA (and follow-up).</w:t>
      </w:r>
    </w:p>
    <w:p>
      <w:pPr>
        <w:numPr>
          <w:ilvl w:val="0"/>
          <w:numId w:val="1222"/>
        </w:numPr>
        <w:pStyle w:val="Compact"/>
      </w:pPr>
      <w:r>
        <w:t xml:space="preserve">Prepare an APA style results section of the one-way repeated measures ANOVA output.</w:t>
      </w:r>
    </w:p>
    <w:p>
      <w:pPr>
        <w:numPr>
          <w:ilvl w:val="0"/>
          <w:numId w:val="1222"/>
        </w:numPr>
        <w:pStyle w:val="Compact"/>
      </w:pPr>
      <w:r>
        <w:t xml:space="preserve">Demonstrate how an increased sample size increases the power of a statistical test.</w:t>
      </w:r>
    </w:p>
    <w:bookmarkEnd w:id="682"/>
    <w:bookmarkStart w:id="68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2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24"/>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24"/>
        </w:numPr>
        <w:pStyle w:val="Compact"/>
      </w:pPr>
      <w:r>
        <w:t xml:space="preserve">Conduct a one-way repeated measures ANOVA with data to which you have access. This could include data you simulate on your own or from a published article.</w:t>
      </w:r>
    </w:p>
    <w:bookmarkEnd w:id="683"/>
    <w:bookmarkStart w:id="68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25"/>
        </w:numPr>
        <w:pStyle w:val="Compact"/>
      </w:pPr>
      <w:r>
        <w:rPr>
          <w:iCs/>
          <w:i/>
        </w:rPr>
        <w:t xml:space="preserve">Repeated Measures ANOVA in R: The Ultimate Guide</w:t>
      </w:r>
      <w:r>
        <w:t xml:space="preserve">. (n.d.). Datanovia. Retrieved October 19, 2020, from</w:t>
      </w:r>
      <w:r>
        <w:t xml:space="preserve"> </w:t>
      </w:r>
      <w:hyperlink r:id="rId684">
        <w:r>
          <w:rPr>
            <w:rStyle w:val="Hyperlink"/>
          </w:rPr>
          <w:t xml:space="preserve">https://www.datanovia.com/en/lessons/repeated-measures-anova-in-r</w:t>
        </w:r>
      </w:hyperlink>
    </w:p>
    <w:p>
      <w:pPr>
        <w:numPr>
          <w:ilvl w:val="1"/>
          <w:numId w:val="1226"/>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25"/>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27"/>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25"/>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28"/>
        </w:numPr>
        <w:pStyle w:val="Compact"/>
      </w:pPr>
      <w:r>
        <w:t xml:space="preserve">This mixed methods (qualitative and quantitative) includes a one-way repeated measures example.</w:t>
      </w:r>
    </w:p>
    <w:bookmarkEnd w:id="685"/>
    <w:bookmarkStart w:id="68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686"/>
    <w:bookmarkEnd w:id="687"/>
    <w:bookmarkStart w:id="69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689" name="Picture"/>
            <a:graphic>
              <a:graphicData uri="http://schemas.openxmlformats.org/drawingml/2006/picture">
                <pic:pic>
                  <pic:nvPicPr>
                    <pic:cNvPr descr="images/oneway_repeated/repeated_conditions.jpg" id="690" name="Picture"/>
                    <pic:cNvPicPr>
                      <a:picLocks noChangeArrowheads="1" noChangeAspect="1"/>
                    </pic:cNvPicPr>
                  </pic:nvPicPr>
                  <pic:blipFill>
                    <a:blip r:embed="rId68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692" name="Picture"/>
            <a:graphic>
              <a:graphicData uri="http://schemas.openxmlformats.org/drawingml/2006/picture">
                <pic:pic>
                  <pic:nvPicPr>
                    <pic:cNvPr descr="images/oneway_repeated/repeated_design.jpg" id="693" name="Picture"/>
                    <pic:cNvPicPr>
                      <a:picLocks noChangeArrowheads="1" noChangeAspect="1"/>
                    </pic:cNvPicPr>
                  </pic:nvPicPr>
                  <pic:blipFill>
                    <a:blip r:embed="rId69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69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695" name="Picture"/>
            <a:graphic>
              <a:graphicData uri="http://schemas.openxmlformats.org/drawingml/2006/picture">
                <pic:pic>
                  <pic:nvPicPr>
                    <pic:cNvPr descr="images/oneway_repeated/wf_repeated.jpg" id="696" name="Picture"/>
                    <pic:cNvPicPr>
                      <a:picLocks noChangeArrowheads="1" noChangeAspect="1"/>
                    </pic:cNvPicPr>
                  </pic:nvPicPr>
                  <pic:blipFill>
                    <a:blip r:embed="rId69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29"/>
        </w:numPr>
        <w:pStyle w:val="Compact"/>
      </w:pPr>
      <w:r>
        <w:t xml:space="preserve">Preparing and importing the data.</w:t>
      </w:r>
    </w:p>
    <w:p>
      <w:pPr>
        <w:numPr>
          <w:ilvl w:val="0"/>
          <w:numId w:val="1229"/>
        </w:numPr>
        <w:pStyle w:val="Compact"/>
      </w:pPr>
      <w:r>
        <w:t xml:space="preserve">Exploring the data</w:t>
      </w:r>
    </w:p>
    <w:p>
      <w:pPr>
        <w:numPr>
          <w:ilvl w:val="1"/>
          <w:numId w:val="1230"/>
        </w:numPr>
        <w:pStyle w:val="Compact"/>
      </w:pPr>
      <w:r>
        <w:t xml:space="preserve">graphs</w:t>
      </w:r>
    </w:p>
    <w:p>
      <w:pPr>
        <w:numPr>
          <w:ilvl w:val="1"/>
          <w:numId w:val="1230"/>
        </w:numPr>
        <w:pStyle w:val="Compact"/>
      </w:pPr>
      <w:r>
        <w:t xml:space="preserve">descriptive statistics</w:t>
      </w:r>
    </w:p>
    <w:p>
      <w:pPr>
        <w:numPr>
          <w:ilvl w:val="0"/>
          <w:numId w:val="1229"/>
        </w:numPr>
        <w:pStyle w:val="Compact"/>
      </w:pPr>
      <w:r>
        <w:t xml:space="preserve">Checking distributional assumptions</w:t>
      </w:r>
    </w:p>
    <w:p>
      <w:pPr>
        <w:numPr>
          <w:ilvl w:val="1"/>
          <w:numId w:val="1231"/>
        </w:numPr>
        <w:pStyle w:val="Compact"/>
      </w:pPr>
      <w:r>
        <w:t xml:space="preserve">assessing normality via skew, kurtosis, Shapiro Wilks</w:t>
      </w:r>
    </w:p>
    <w:p>
      <w:pPr>
        <w:numPr>
          <w:ilvl w:val="1"/>
          <w:numId w:val="1231"/>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29"/>
        </w:numPr>
        <w:pStyle w:val="Compact"/>
      </w:pPr>
      <w:r>
        <w:t xml:space="preserve">Computing the omnibus ANOVA</w:t>
      </w:r>
    </w:p>
    <w:p>
      <w:pPr>
        <w:numPr>
          <w:ilvl w:val="0"/>
          <w:numId w:val="1229"/>
        </w:numPr>
        <w:pStyle w:val="Compact"/>
      </w:pPr>
      <w:r>
        <w:t xml:space="preserve">Computing post hoc comparisons, planned contrasts, or polynomial trends</w:t>
      </w:r>
    </w:p>
    <w:p>
      <w:pPr>
        <w:numPr>
          <w:ilvl w:val="0"/>
          <w:numId w:val="1229"/>
        </w:numPr>
        <w:pStyle w:val="Compact"/>
      </w:pPr>
      <w:r>
        <w:t xml:space="preserve">Managing Type I error</w:t>
      </w:r>
    </w:p>
    <w:p>
      <w:pPr>
        <w:numPr>
          <w:ilvl w:val="0"/>
          <w:numId w:val="1229"/>
        </w:numPr>
        <w:pStyle w:val="Compact"/>
      </w:pPr>
      <w:r>
        <w:t xml:space="preserve">Sample size/power analysis (which you should think about first – but in the context of teaching ANOVA, it’s more pedagogically sensible, here)</w:t>
      </w:r>
    </w:p>
    <w:bookmarkEnd w:id="697"/>
    <w:bookmarkEnd w:id="698"/>
    <w:bookmarkStart w:id="70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2"/>
        </w:numPr>
        <w:pStyle w:val="Compact"/>
      </w:pPr>
      <w:r>
        <w:t xml:space="preserve">T1, beginning of training</w:t>
      </w:r>
    </w:p>
    <w:p>
      <w:pPr>
        <w:numPr>
          <w:ilvl w:val="0"/>
          <w:numId w:val="1232"/>
        </w:numPr>
        <w:pStyle w:val="Compact"/>
      </w:pPr>
      <w:r>
        <w:t xml:space="preserve">Training, three 8-hour days,</w:t>
      </w:r>
    </w:p>
    <w:p>
      <w:pPr>
        <w:numPr>
          <w:ilvl w:val="1"/>
          <w:numId w:val="1233"/>
        </w:numPr>
        <w:pStyle w:val="Compact"/>
      </w:pPr>
      <w:r>
        <w:t xml:space="preserve">content included identity and heterosexism, sociopolitical issues and minority stress, resilience, and empowerment</w:t>
      </w:r>
    </w:p>
    <w:p>
      <w:pPr>
        <w:numPr>
          <w:ilvl w:val="0"/>
          <w:numId w:val="1232"/>
        </w:numPr>
        <w:pStyle w:val="Compact"/>
      </w:pPr>
      <w:r>
        <w:t xml:space="preserve">T2, at the conclusion of the 3-day training</w:t>
      </w:r>
    </w:p>
    <w:p>
      <w:pPr>
        <w:numPr>
          <w:ilvl w:val="0"/>
          <w:numId w:val="1232"/>
        </w:numPr>
        <w:pStyle w:val="Compact"/>
      </w:pPr>
      <w:r>
        <w:t xml:space="preserve">Follow-up session 3 months later</w:t>
      </w:r>
    </w:p>
    <w:p>
      <w:pPr>
        <w:numPr>
          <w:ilvl w:val="0"/>
          <w:numId w:val="1232"/>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00" name="Picture"/>
            <a:graphic>
              <a:graphicData uri="http://schemas.openxmlformats.org/drawingml/2006/picture">
                <pic:pic>
                  <pic:nvPicPr>
                    <pic:cNvPr descr="images/oneway_repeated/Amodio_design.jpg" id="701" name="Picture"/>
                    <pic:cNvPicPr>
                      <a:picLocks noChangeArrowheads="1" noChangeAspect="1"/>
                    </pic:cNvPicPr>
                  </pic:nvPicPr>
                  <pic:blipFill>
                    <a:blip r:embed="rId69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0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0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02"/>
    <w:bookmarkEnd w:id="703"/>
    <w:bookmarkStart w:id="70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05" name="Picture"/>
            <a:graphic>
              <a:graphicData uri="http://schemas.openxmlformats.org/drawingml/2006/picture">
                <pic:pic>
                  <pic:nvPicPr>
                    <pic:cNvPr descr="09-OneWayRepeated_files/figure-docx/unnamed-chunk-13-1.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p>
    <w:bookmarkEnd w:id="707"/>
    <w:bookmarkEnd w:id="708"/>
    <w:bookmarkStart w:id="72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34"/>
        </w:numPr>
        <w:pStyle w:val="Compact"/>
      </w:pPr>
      <w:r>
        <w:t xml:space="preserve">B = between-subjects variance</w:t>
      </w:r>
    </w:p>
    <w:p>
      <w:pPr>
        <w:numPr>
          <w:ilvl w:val="0"/>
          <w:numId w:val="1234"/>
        </w:numPr>
        <w:pStyle w:val="Compact"/>
      </w:pPr>
      <w:r>
        <w:t xml:space="preserve">W = within-subjects variance</w:t>
      </w:r>
    </w:p>
    <w:p>
      <w:pPr>
        <w:numPr>
          <w:ilvl w:val="1"/>
          <w:numId w:val="1235"/>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36"/>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10" name="Picture"/>
            <a:graphic>
              <a:graphicData uri="http://schemas.openxmlformats.org/drawingml/2006/picture">
                <pic:pic>
                  <pic:nvPicPr>
                    <pic:cNvPr descr="images/oneway_repeated/SourceTable.jpg" id="711" name="Picture"/>
                    <pic:cNvPicPr>
                      <a:picLocks noChangeArrowheads="1" noChangeAspect="1"/>
                    </pic:cNvPicPr>
                  </pic:nvPicPr>
                  <pic:blipFill>
                    <a:blip r:embed="rId70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1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12"/>
    <w:bookmarkStart w:id="71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37"/>
        </w:numPr>
        <w:pStyle w:val="Compact"/>
      </w:pPr>
      <w:r>
        <w:t xml:space="preserve">SD squared (to get the variance)</w:t>
      </w:r>
    </w:p>
    <w:p>
      <w:pPr>
        <w:numPr>
          <w:ilvl w:val="0"/>
          <w:numId w:val="1237"/>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13"/>
    <w:bookmarkStart w:id="71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14"/>
    <w:bookmarkStart w:id="71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38"/>
        </w:numPr>
        <w:pStyle w:val="Compact"/>
      </w:pPr>
      <m:oMath>
        <m:r>
          <m:t>S</m:t>
        </m:r>
        <m:sSub>
          <m:e>
            <m:r>
              <m:t>S</m:t>
            </m:r>
          </m:e>
          <m:sub>
            <m:r>
              <m:t>w</m:t>
            </m:r>
          </m:sub>
        </m:sSub>
      </m:oMath>
      <w:r>
        <w:t xml:space="preserve"> </w:t>
      </w:r>
      <w:r>
        <w:t xml:space="preserve">= 6.636</w:t>
      </w:r>
    </w:p>
    <w:p>
      <w:pPr>
        <w:numPr>
          <w:ilvl w:val="0"/>
          <w:numId w:val="1238"/>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15"/>
    <w:bookmarkStart w:id="71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39"/>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39"/>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16" name="Picture"/>
            <a:graphic>
              <a:graphicData uri="http://schemas.openxmlformats.org/drawingml/2006/picture">
                <pic:pic>
                  <pic:nvPicPr>
                    <pic:cNvPr descr="images/oneway_repeated/SourceTable.jpg" id="717" name="Picture"/>
                    <pic:cNvPicPr>
                      <a:picLocks noChangeArrowheads="1" noChangeAspect="1"/>
                    </pic:cNvPicPr>
                  </pic:nvPicPr>
                  <pic:blipFill>
                    <a:blip r:embed="rId70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18"/>
    <w:bookmarkStart w:id="71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19"/>
    <w:bookmarkStart w:id="72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720"/>
    <w:bookmarkEnd w:id="721"/>
    <w:bookmarkStart w:id="75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4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23" name="Picture"/>
            <a:graphic>
              <a:graphicData uri="http://schemas.openxmlformats.org/drawingml/2006/picture">
                <pic:pic>
                  <pic:nvPicPr>
                    <pic:cNvPr descr="images/oneway_repeated/wf_rptd_assumptions.jpg" id="724" name="Picture"/>
                    <pic:cNvPicPr>
                      <a:picLocks noChangeArrowheads="1" noChangeAspect="1"/>
                    </pic:cNvPicPr>
                  </pic:nvPicPr>
                  <pic:blipFill>
                    <a:blip r:embed="rId72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0"/>
        </w:numPr>
        <w:pStyle w:val="Compact"/>
      </w:pPr>
      <w:r>
        <w:t xml:space="preserve">univariate statistics</w:t>
      </w:r>
    </w:p>
    <w:p>
      <w:pPr>
        <w:numPr>
          <w:ilvl w:val="1"/>
          <w:numId w:val="1241"/>
        </w:numPr>
        <w:pStyle w:val="Compact"/>
      </w:pPr>
      <w:r>
        <w:t xml:space="preserve">This is what we will use today.</w:t>
      </w:r>
    </w:p>
    <w:p>
      <w:pPr>
        <w:numPr>
          <w:ilvl w:val="0"/>
          <w:numId w:val="1240"/>
        </w:numPr>
        <w:pStyle w:val="Compact"/>
      </w:pPr>
      <w:r>
        <w:t xml:space="preserve">multivariate statistics</w:t>
      </w:r>
    </w:p>
    <w:p>
      <w:pPr>
        <w:numPr>
          <w:ilvl w:val="1"/>
          <w:numId w:val="1242"/>
        </w:numPr>
        <w:pStyle w:val="Compact"/>
      </w:pPr>
      <w:r>
        <w:t xml:space="preserve">Functionally similar to univariate, except the underlying algorithm does not require the sphericity assumption.</w:t>
      </w:r>
    </w:p>
    <w:p>
      <w:pPr>
        <w:numPr>
          <w:ilvl w:val="1"/>
          <w:numId w:val="1242"/>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0"/>
        </w:numPr>
        <w:pStyle w:val="Compact"/>
      </w:pPr>
      <w:r>
        <w:t xml:space="preserve">multi-level modeling/hierarchical linear modeling</w:t>
      </w:r>
    </w:p>
    <w:p>
      <w:pPr>
        <w:numPr>
          <w:ilvl w:val="1"/>
          <w:numId w:val="1243"/>
        </w:numPr>
        <w:pStyle w:val="Compact"/>
      </w:pPr>
      <w:r>
        <w:t xml:space="preserve">This a different statistic altogether and is addressed in the</w:t>
      </w:r>
      <w:r>
        <w:t xml:space="preserve"> </w:t>
      </w:r>
      <w:hyperlink r:id="rId725">
        <w:r>
          <w:rPr>
            <w:rStyle w:val="Hyperlink"/>
          </w:rPr>
          <w:t xml:space="preserve">multilevel modeling OER</w:t>
        </w:r>
      </w:hyperlink>
      <w:r>
        <w:t xml:space="preserve">.</w:t>
      </w:r>
    </w:p>
    <w:bookmarkStart w:id="72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44"/>
        </w:numPr>
        <w:pStyle w:val="Compact"/>
      </w:pPr>
      <w:r>
        <w:t xml:space="preserve">The cases represent a random sample from the population.</w:t>
      </w:r>
    </w:p>
    <w:p>
      <w:pPr>
        <w:numPr>
          <w:ilvl w:val="0"/>
          <w:numId w:val="1244"/>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45"/>
        </w:numPr>
        <w:pStyle w:val="Compact"/>
      </w:pPr>
      <w:r>
        <w:t xml:space="preserve">Of course there is intentional dependency in the repeated measures (or within-subjects) factor.</w:t>
      </w:r>
    </w:p>
    <w:p>
      <w:pPr>
        <w:numPr>
          <w:ilvl w:val="0"/>
          <w:numId w:val="1244"/>
        </w:numPr>
        <w:pStyle w:val="Compact"/>
      </w:pPr>
      <w:r>
        <w:t xml:space="preserve">There are no significant outliers in any cell of the design</w:t>
      </w:r>
    </w:p>
    <w:p>
      <w:pPr>
        <w:numPr>
          <w:ilvl w:val="1"/>
          <w:numId w:val="1246"/>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44"/>
        </w:numPr>
        <w:pStyle w:val="Compact"/>
      </w:pPr>
      <w:r>
        <w:t xml:space="preserve">The dependent variable is normally distributed in the population for each level of the within-subjects factor.</w:t>
      </w:r>
    </w:p>
    <w:p>
      <w:pPr>
        <w:numPr>
          <w:ilvl w:val="1"/>
          <w:numId w:val="1247"/>
        </w:numPr>
        <w:pStyle w:val="Compact"/>
      </w:pPr>
      <w:r>
        <w:t xml:space="preserve">Conduct a Shapiro-Wilk test of normality for each of the levels of the DV.</w:t>
      </w:r>
    </w:p>
    <w:p>
      <w:pPr>
        <w:numPr>
          <w:ilvl w:val="1"/>
          <w:numId w:val="1247"/>
        </w:numPr>
        <w:pStyle w:val="Compact"/>
      </w:pPr>
      <w:r>
        <w:t xml:space="preserve">Visually examine Q-Q plots.</w:t>
      </w:r>
    </w:p>
    <w:p>
      <w:pPr>
        <w:numPr>
          <w:ilvl w:val="0"/>
          <w:numId w:val="1244"/>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48"/>
        </w:numPr>
        <w:pStyle w:val="Compact"/>
      </w:pPr>
      <w:r>
        <w:t xml:space="preserve">akin to compound symmetry (both variances across conditions are equal).</w:t>
      </w:r>
    </w:p>
    <w:p>
      <w:pPr>
        <w:numPr>
          <w:ilvl w:val="1"/>
          <w:numId w:val="1248"/>
        </w:numPr>
        <w:pStyle w:val="Compact"/>
      </w:pPr>
      <w:r>
        <w:t xml:space="preserve">akin to the homogeneity of variance assumption in between-group designs.</w:t>
      </w:r>
    </w:p>
    <w:p>
      <w:pPr>
        <w:numPr>
          <w:ilvl w:val="1"/>
          <w:numId w:val="1248"/>
        </w:numPr>
        <w:pStyle w:val="Compact"/>
      </w:pPr>
      <w:r>
        <w:t xml:space="preserve">sometimes called the homogeneity-of-variance-of-differences assumption.</w:t>
      </w:r>
    </w:p>
    <w:p>
      <w:pPr>
        <w:numPr>
          <w:ilvl w:val="1"/>
          <w:numId w:val="124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26"/>
    <w:bookmarkStart w:id="73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28" name="Picture"/>
            <a:graphic>
              <a:graphicData uri="http://schemas.openxmlformats.org/drawingml/2006/picture">
                <pic:pic>
                  <pic:nvPicPr>
                    <pic:cNvPr descr="images/oneway_repeated/mauchly.jpg" id="729" name="Picture"/>
                    <pic:cNvPicPr>
                      <a:picLocks noChangeArrowheads="1" noChangeAspect="1"/>
                    </pic:cNvPicPr>
                  </pic:nvPicPr>
                  <pic:blipFill>
                    <a:blip r:embed="rId72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30"/>
    <w:bookmarkStart w:id="73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49"/>
        </w:numPr>
        <w:pStyle w:val="Compact"/>
      </w:pPr>
      <w:r>
        <w:t xml:space="preserve">&lt; |3| for skew</w:t>
      </w:r>
    </w:p>
    <w:p>
      <w:pPr>
        <w:numPr>
          <w:ilvl w:val="0"/>
          <w:numId w:val="1249"/>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32" name="Picture"/>
            <a:graphic>
              <a:graphicData uri="http://schemas.openxmlformats.org/drawingml/2006/picture">
                <pic:pic>
                  <pic:nvPicPr>
                    <pic:cNvPr descr="09-OneWayRepeated_files/figure-docx/unnamed-chunk-33-1.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34"/>
    <w:bookmarkStart w:id="73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0"/>
        </w:numPr>
        <w:pStyle w:val="Compact"/>
      </w:pPr>
      <w:r>
        <w:t xml:space="preserve">Q1 - 1.5xIQR</w:t>
      </w:r>
    </w:p>
    <w:p>
      <w:pPr>
        <w:numPr>
          <w:ilvl w:val="0"/>
          <w:numId w:val="1250"/>
        </w:numPr>
        <w:pStyle w:val="Compact"/>
      </w:pPr>
      <w:r>
        <w:t xml:space="preserve">Q3 + 1.5xIQR</w:t>
      </w:r>
    </w:p>
    <w:p>
      <w:pPr>
        <w:pStyle w:val="FirstParagraph"/>
      </w:pPr>
      <w:r>
        <w:t xml:space="preserve">Extreme values occur when values fall outside these boundaries:</w:t>
      </w:r>
    </w:p>
    <w:p>
      <w:pPr>
        <w:numPr>
          <w:ilvl w:val="0"/>
          <w:numId w:val="1251"/>
        </w:numPr>
        <w:pStyle w:val="Compact"/>
      </w:pPr>
      <w:r>
        <w:t xml:space="preserve">Q1 - 3xIQR</w:t>
      </w:r>
    </w:p>
    <w:p>
      <w:pPr>
        <w:numPr>
          <w:ilvl w:val="0"/>
          <w:numId w:val="1251"/>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36" name="Picture"/>
            <a:graphic>
              <a:graphicData uri="http://schemas.openxmlformats.org/drawingml/2006/picture">
                <pic:pic>
                  <pic:nvPicPr>
                    <pic:cNvPr descr="09-OneWayRepeated_files/figure-docx/unnamed-chunk-35-1.png" id="737"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38"/>
    <w:bookmarkStart w:id="73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39"/>
    <w:bookmarkStart w:id="74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41" name="Picture"/>
            <a:graphic>
              <a:graphicData uri="http://schemas.openxmlformats.org/drawingml/2006/picture">
                <pic:pic>
                  <pic:nvPicPr>
                    <pic:cNvPr descr="images/oneway_repeated/wf_rptd_omnibus.jpg" id="742" name="Picture"/>
                    <pic:cNvPicPr>
                      <a:picLocks noChangeArrowheads="1" noChangeAspect="1"/>
                    </pic:cNvPicPr>
                  </pic:nvPicPr>
                  <pic:blipFill>
                    <a:blip r:embed="rId74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43"/>
    <w:bookmarkEnd w:id="744"/>
    <w:bookmarkStart w:id="74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2"/>
        </w:numPr>
        <w:pStyle w:val="Compact"/>
      </w:pPr>
      <w:r>
        <w:t xml:space="preserve">Resilience is the dv</w:t>
      </w:r>
    </w:p>
    <w:p>
      <w:pPr>
        <w:numPr>
          <w:ilvl w:val="0"/>
          <w:numId w:val="1252"/>
        </w:numPr>
        <w:pStyle w:val="Compact"/>
      </w:pPr>
      <w:r>
        <w:t xml:space="preserve">ID is the wid</w:t>
      </w:r>
    </w:p>
    <w:p>
      <w:pPr>
        <w:numPr>
          <w:ilvl w:val="0"/>
          <w:numId w:val="1252"/>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46" name="Picture"/>
            <a:graphic>
              <a:graphicData uri="http://schemas.openxmlformats.org/drawingml/2006/picture">
                <pic:pic>
                  <pic:nvPicPr>
                    <pic:cNvPr descr="images/oneway_repeated/wf_rptd_pairwise.jpg" id="747" name="Picture"/>
                    <pic:cNvPicPr>
                      <a:picLocks noChangeArrowheads="1" noChangeAspect="1"/>
                    </pic:cNvPicPr>
                  </pic:nvPicPr>
                  <pic:blipFill>
                    <a:blip r:embed="rId74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48"/>
    <w:bookmarkStart w:id="75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53"/>
        </w:numPr>
        <w:pStyle w:val="Compact"/>
      </w:pPr>
      <w:r>
        <w:t xml:space="preserve">Our omnibus</w:t>
      </w:r>
      <w:r>
        <w:t xml:space="preserve"> </w:t>
      </w:r>
      <w:r>
        <w:rPr>
          <w:iCs/>
          <w:i/>
        </w:rPr>
        <w:t xml:space="preserve">F</w:t>
      </w:r>
      <w:r>
        <w:t xml:space="preserve"> </w:t>
      </w:r>
      <w:r>
        <w:t xml:space="preserve">was right at the margins</w:t>
      </w:r>
    </w:p>
    <w:p>
      <w:pPr>
        <w:numPr>
          <w:ilvl w:val="1"/>
          <w:numId w:val="1254"/>
        </w:numPr>
        <w:pStyle w:val="Compact"/>
      </w:pPr>
      <w:r>
        <w:t xml:space="preserve">a larger sample size (assuming that the effects would hold) would have been more powerful.</w:t>
      </w:r>
    </w:p>
    <w:p>
      <w:pPr>
        <w:numPr>
          <w:ilvl w:val="1"/>
          <w:numId w:val="1254"/>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50" name="Picture"/>
            <a:graphic>
              <a:graphicData uri="http://schemas.openxmlformats.org/drawingml/2006/picture">
                <pic:pic>
                  <pic:nvPicPr>
                    <pic:cNvPr descr="09-OneWayRepeated_files/figure-docx/unnamed-chunk-40-1.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52"/>
    <w:bookmarkEnd w:id="753"/>
    <w:bookmarkStart w:id="75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5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55"/>
        </w:numPr>
        <w:pStyle w:val="Compact"/>
      </w:pPr>
      <w:r>
        <w:t xml:space="preserve">Regarding the presentation of the results</w:t>
      </w:r>
    </w:p>
    <w:p>
      <w:pPr>
        <w:numPr>
          <w:ilvl w:val="1"/>
          <w:numId w:val="1256"/>
        </w:numPr>
        <w:pStyle w:val="Compact"/>
      </w:pPr>
      <w:r>
        <w:t xml:space="preserve">there is no figure</w:t>
      </w:r>
    </w:p>
    <w:p>
      <w:pPr>
        <w:numPr>
          <w:ilvl w:val="1"/>
          <w:numId w:val="1256"/>
        </w:numPr>
        <w:pStyle w:val="Compact"/>
      </w:pPr>
      <w:r>
        <w:t xml:space="preserve">there is no data presented in the text; all data is presented in Table 1</w:t>
      </w:r>
    </w:p>
    <w:p>
      <w:pPr>
        <w:numPr>
          <w:ilvl w:val="0"/>
          <w:numId w:val="1255"/>
        </w:numPr>
        <w:pStyle w:val="Compact"/>
      </w:pPr>
      <w:r>
        <w:t xml:space="preserve">Regarding the research design and its limitations</w:t>
      </w:r>
    </w:p>
    <w:p>
      <w:pPr>
        <w:numPr>
          <w:ilvl w:val="1"/>
          <w:numId w:val="1257"/>
        </w:numPr>
        <w:pStyle w:val="Compact"/>
      </w:pPr>
      <w:r>
        <w:t xml:space="preserve">the authors note that a control condition would have better supported the conclusions</w:t>
      </w:r>
    </w:p>
    <w:p>
      <w:pPr>
        <w:numPr>
          <w:ilvl w:val="1"/>
          <w:numId w:val="1257"/>
        </w:numPr>
        <w:pStyle w:val="Compact"/>
      </w:pPr>
      <w:r>
        <w:t xml:space="preserve">the authors note the limited sample size and argue that this is a difficult group to recruit for intervention and evaluation</w:t>
      </w:r>
    </w:p>
    <w:p>
      <w:pPr>
        <w:numPr>
          <w:ilvl w:val="1"/>
          <w:numId w:val="1257"/>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54" name="Picture"/>
            <a:graphic>
              <a:graphicData uri="http://schemas.openxmlformats.org/drawingml/2006/picture">
                <pic:pic>
                  <pic:nvPicPr>
                    <pic:cNvPr descr="images/oneway_repeated/Amodio_design.jpg" id="755" name="Picture"/>
                    <pic:cNvPicPr>
                      <a:picLocks noChangeArrowheads="1" noChangeAspect="1"/>
                    </pic:cNvPicPr>
                  </pic:nvPicPr>
                  <pic:blipFill>
                    <a:blip r:embed="rId69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56"/>
    <w:bookmarkEnd w:id="757"/>
    <w:bookmarkStart w:id="75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58"/>
        </w:numPr>
        <w:pStyle w:val="Compact"/>
      </w:pPr>
      <w:r>
        <w:rPr>
          <w:iCs/>
          <w:i/>
        </w:rPr>
        <w:t xml:space="preserve">n</w:t>
      </w:r>
      <w:r>
        <w:t xml:space="preserve"> </w:t>
      </w:r>
      <w:r>
        <w:t xml:space="preserve">= sample size (number of individuals in the whole study).</w:t>
      </w:r>
    </w:p>
    <w:p>
      <w:pPr>
        <w:numPr>
          <w:ilvl w:val="0"/>
          <w:numId w:val="1258"/>
        </w:numPr>
        <w:pStyle w:val="Compact"/>
      </w:pPr>
      <w:r>
        <w:rPr>
          <w:iCs/>
          <w:i/>
        </w:rPr>
        <w:t xml:space="preserve">ng</w:t>
      </w:r>
      <w:r>
        <w:t xml:space="preserve"> </w:t>
      </w:r>
      <w:r>
        <w:t xml:space="preserve">= number of groups.</w:t>
      </w:r>
    </w:p>
    <w:p>
      <w:pPr>
        <w:numPr>
          <w:ilvl w:val="0"/>
          <w:numId w:val="1258"/>
        </w:numPr>
        <w:pStyle w:val="Compact"/>
      </w:pPr>
      <w:r>
        <w:rPr>
          <w:iCs/>
          <w:i/>
        </w:rPr>
        <w:t xml:space="preserve">nm</w:t>
      </w:r>
      <w:r>
        <w:t xml:space="preserve"> </w:t>
      </w:r>
      <w:r>
        <w:t xml:space="preserve">= number of measurements/conditions/waves.</w:t>
      </w:r>
    </w:p>
    <w:p>
      <w:pPr>
        <w:numPr>
          <w:ilvl w:val="0"/>
          <w:numId w:val="125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59"/>
        </w:numPr>
        <w:pStyle w:val="Compact"/>
      </w:pPr>
      <w:r>
        <w:t xml:space="preserve">Cohen suggests that f values of 0.1, 0.25, and 0.4 represent small, medium, and large effect sizes, respectively.</w:t>
      </w:r>
    </w:p>
    <w:p>
      <w:pPr>
        <w:numPr>
          <w:ilvl w:val="0"/>
          <w:numId w:val="125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8"/>
        </w:numPr>
        <w:pStyle w:val="Compact"/>
      </w:pPr>
      <w:r>
        <w:rPr>
          <w:iCs/>
          <w:i/>
        </w:rPr>
        <w:t xml:space="preserve">alpha</w:t>
      </w:r>
      <w:r>
        <w:t xml:space="preserve"> </w:t>
      </w:r>
      <w:r>
        <w:t xml:space="preserve">= is the probability of Type I error; we traditionally set this at .05</w:t>
      </w:r>
    </w:p>
    <w:p>
      <w:pPr>
        <w:numPr>
          <w:ilvl w:val="0"/>
          <w:numId w:val="1258"/>
        </w:numPr>
        <w:pStyle w:val="Compact"/>
      </w:pPr>
      <w:r>
        <w:rPr>
          <w:iCs/>
          <w:i/>
        </w:rPr>
        <w:t xml:space="preserve">power</w:t>
      </w:r>
      <w:r>
        <w:t xml:space="preserve"> </w:t>
      </w:r>
      <w:r>
        <w:t xml:space="preserve">= 1 - P(Type II error) we traditionally set this at .80 (so anything less is less than what we want).</w:t>
      </w:r>
    </w:p>
    <w:p>
      <w:pPr>
        <w:numPr>
          <w:ilvl w:val="0"/>
          <w:numId w:val="1258"/>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58"/>
    <w:bookmarkStart w:id="76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0"/>
        </w:numPr>
        <w:pStyle w:val="Compact"/>
      </w:pPr>
      <w:r>
        <w:t xml:space="preserve">test the statistical assumptions</w:t>
      </w:r>
    </w:p>
    <w:p>
      <w:pPr>
        <w:numPr>
          <w:ilvl w:val="0"/>
          <w:numId w:val="1260"/>
        </w:numPr>
        <w:pStyle w:val="Compact"/>
      </w:pPr>
      <w:r>
        <w:t xml:space="preserve">conduct a one-way, including</w:t>
      </w:r>
    </w:p>
    <w:p>
      <w:pPr>
        <w:numPr>
          <w:ilvl w:val="1"/>
          <w:numId w:val="1261"/>
        </w:numPr>
        <w:pStyle w:val="Compact"/>
      </w:pPr>
      <w:r>
        <w:t xml:space="preserve">omnibus test and effect size</w:t>
      </w:r>
    </w:p>
    <w:p>
      <w:pPr>
        <w:numPr>
          <w:ilvl w:val="1"/>
          <w:numId w:val="1261"/>
        </w:numPr>
        <w:pStyle w:val="Compact"/>
      </w:pPr>
      <w:r>
        <w:t xml:space="preserve">conduct follow-up testing</w:t>
      </w:r>
    </w:p>
    <w:p>
      <w:pPr>
        <w:numPr>
          <w:ilvl w:val="0"/>
          <w:numId w:val="1260"/>
        </w:numPr>
        <w:pStyle w:val="Compact"/>
      </w:pPr>
      <w:r>
        <w:t xml:space="preserve">write a results section to include a figure and tables</w:t>
      </w:r>
    </w:p>
    <w:bookmarkStart w:id="75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59"/>
    <w:bookmarkStart w:id="76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60"/>
    <w:bookmarkStart w:id="76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61"/>
    <w:bookmarkStart w:id="76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62"/>
    <w:bookmarkEnd w:id="763"/>
    <w:bookmarkEnd w:id="764"/>
    <w:bookmarkStart w:id="865" w:name="Mixed"/>
    <w:p>
      <w:pPr>
        <w:pStyle w:val="Heading1"/>
      </w:pPr>
      <w:r>
        <w:rPr>
          <w:rStyle w:val="SectionNumber"/>
        </w:rPr>
        <w:t xml:space="preserve">10</w:t>
      </w:r>
      <w:r>
        <w:tab/>
      </w:r>
      <w:r>
        <w:t xml:space="preserve">Mixed Design ANOVA</w:t>
      </w:r>
    </w:p>
    <w:p>
      <w:pPr>
        <w:pStyle w:val="FirstParagraph"/>
      </w:pPr>
      <w:hyperlink r:id="rId765">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773"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66"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62"/>
        </w:numPr>
        <w:pStyle w:val="Compact"/>
      </w:pPr>
      <w:r>
        <w:t xml:space="preserve">Evaluate the suitability of a research design/question and dataset for conducting a mixed design ANOVA; identify alternatives if the data is not suitable.</w:t>
      </w:r>
    </w:p>
    <w:p>
      <w:pPr>
        <w:numPr>
          <w:ilvl w:val="0"/>
          <w:numId w:val="1262"/>
        </w:numPr>
        <w:pStyle w:val="Compact"/>
      </w:pPr>
      <w:r>
        <w:t xml:space="preserve">Test the assumptions for mixed design ANOVA.</w:t>
      </w:r>
    </w:p>
    <w:p>
      <w:pPr>
        <w:numPr>
          <w:ilvl w:val="0"/>
          <w:numId w:val="1262"/>
        </w:numPr>
        <w:pStyle w:val="Compact"/>
      </w:pPr>
      <w:r>
        <w:t xml:space="preserve">Conduct a mixed design ANOVA (omnibus and follow-up) in R.</w:t>
      </w:r>
    </w:p>
    <w:p>
      <w:pPr>
        <w:numPr>
          <w:ilvl w:val="0"/>
          <w:numId w:val="1262"/>
        </w:numPr>
        <w:pStyle w:val="Compact"/>
      </w:pPr>
      <w:r>
        <w:t xml:space="preserve">Interpret output from the mixed design ANOVA (and follow-up).</w:t>
      </w:r>
    </w:p>
    <w:p>
      <w:pPr>
        <w:numPr>
          <w:ilvl w:val="0"/>
          <w:numId w:val="1262"/>
        </w:numPr>
        <w:pStyle w:val="Compact"/>
      </w:pPr>
      <w:r>
        <w:t xml:space="preserve">Prepare an APA style results section of the mixed design ANOVA output.</w:t>
      </w:r>
    </w:p>
    <w:p>
      <w:pPr>
        <w:numPr>
          <w:ilvl w:val="0"/>
          <w:numId w:val="1262"/>
        </w:numPr>
        <w:pStyle w:val="Compact"/>
      </w:pPr>
      <w:r>
        <w:t xml:space="preserve">Conduct a power analysis for mixed design ANOVA.</w:t>
      </w:r>
    </w:p>
    <w:bookmarkEnd w:id="766"/>
    <w:bookmarkStart w:id="767"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63"/>
        </w:numPr>
        <w:pStyle w:val="Compact"/>
      </w:pPr>
      <w:r>
        <w:t xml:space="preserve">test the statistical assumptions</w:t>
      </w:r>
    </w:p>
    <w:p>
      <w:pPr>
        <w:numPr>
          <w:ilvl w:val="0"/>
          <w:numId w:val="1263"/>
        </w:numPr>
        <w:pStyle w:val="Compact"/>
      </w:pPr>
      <w:r>
        <w:t xml:space="preserve">conduct a mixed design ANOVA, including</w:t>
      </w:r>
    </w:p>
    <w:p>
      <w:pPr>
        <w:numPr>
          <w:ilvl w:val="1"/>
          <w:numId w:val="1264"/>
        </w:numPr>
        <w:pStyle w:val="Compact"/>
      </w:pPr>
      <w:r>
        <w:t xml:space="preserve">omnibus test and effect size</w:t>
      </w:r>
    </w:p>
    <w:p>
      <w:pPr>
        <w:numPr>
          <w:ilvl w:val="1"/>
          <w:numId w:val="1264"/>
        </w:numPr>
        <w:pStyle w:val="Compact"/>
      </w:pPr>
      <w:r>
        <w:t xml:space="preserve">report main and interaction effects</w:t>
      </w:r>
    </w:p>
    <w:p>
      <w:pPr>
        <w:numPr>
          <w:ilvl w:val="1"/>
          <w:numId w:val="1264"/>
        </w:numPr>
        <w:pStyle w:val="Compact"/>
      </w:pPr>
      <w:r>
        <w:t xml:space="preserve">conduct follow-up testing of simple main effects</w:t>
      </w:r>
    </w:p>
    <w:p>
      <w:pPr>
        <w:numPr>
          <w:ilvl w:val="0"/>
          <w:numId w:val="1263"/>
        </w:numPr>
        <w:pStyle w:val="Compact"/>
      </w:pPr>
      <w:r>
        <w:t xml:space="preserve">write a results section to include a figure and tables</w:t>
      </w:r>
    </w:p>
    <w:bookmarkEnd w:id="767"/>
    <w:bookmarkStart w:id="771"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5"/>
        </w:numPr>
        <w:pStyle w:val="Compact"/>
      </w:pPr>
      <w:r>
        <w:t xml:space="preserve">Mixed ANOVA in R. (n.d.). Datanovia. Retrieved October 19, 2020, from</w:t>
      </w:r>
      <w:r>
        <w:t xml:space="preserve"> </w:t>
      </w:r>
      <w:hyperlink r:id="rId768">
        <w:r>
          <w:rPr>
            <w:rStyle w:val="Hyperlink"/>
          </w:rPr>
          <w:t xml:space="preserve">https://www.datanovia.com/en/lessons/mixed-anova-in-r/</w:t>
        </w:r>
      </w:hyperlink>
    </w:p>
    <w:p>
      <w:pPr>
        <w:numPr>
          <w:ilvl w:val="1"/>
          <w:numId w:val="1266"/>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6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69">
        <w:r>
          <w:rPr>
            <w:rStyle w:val="Hyperlink"/>
          </w:rPr>
          <w:t xml:space="preserve">https://doi.org/10.1177/1368430216682350</w:t>
        </w:r>
      </w:hyperlink>
    </w:p>
    <w:p>
      <w:pPr>
        <w:numPr>
          <w:ilvl w:val="1"/>
          <w:numId w:val="126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67"/>
        </w:numPr>
        <w:pStyle w:val="Compact"/>
      </w:pPr>
      <w:r>
        <w:t xml:space="preserve">Full-text of the article is available at the</w:t>
      </w:r>
      <w:r>
        <w:t xml:space="preserve"> </w:t>
      </w:r>
      <w:hyperlink r:id="rId770">
        <w:r>
          <w:rPr>
            <w:rStyle w:val="Hyperlink"/>
          </w:rPr>
          <w:t xml:space="preserve">authors’ ResearchGate</w:t>
        </w:r>
      </w:hyperlink>
      <w:r>
        <w:t xml:space="preserve">.</w:t>
      </w:r>
    </w:p>
    <w:bookmarkEnd w:id="771"/>
    <w:bookmarkStart w:id="772"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772"/>
    <w:bookmarkEnd w:id="773"/>
    <w:bookmarkStart w:id="781"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68"/>
        </w:numPr>
        <w:pStyle w:val="Compact"/>
      </w:pPr>
      <w:r>
        <w:t xml:space="preserve">at least two independent variables.</w:t>
      </w:r>
    </w:p>
    <w:p>
      <w:pPr>
        <w:numPr>
          <w:ilvl w:val="0"/>
          <w:numId w:val="126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69"/>
        </w:numPr>
        <w:pStyle w:val="Compact"/>
      </w:pPr>
      <w:r>
        <w:t xml:space="preserve">one is a between-subjects factor, and</w:t>
      </w:r>
    </w:p>
    <w:p>
      <w:pPr>
        <w:numPr>
          <w:ilvl w:val="1"/>
          <w:numId w:val="1269"/>
        </w:numPr>
        <w:pStyle w:val="Compact"/>
      </w:pPr>
      <w:r>
        <w:t xml:space="preserve">one is a repeated-measures (i.e., within-subjects) factor.</w:t>
      </w:r>
    </w:p>
    <w:p>
      <w:pPr>
        <w:numPr>
          <w:ilvl w:val="0"/>
          <w:numId w:val="1268"/>
        </w:numPr>
        <w:pStyle w:val="Compact"/>
      </w:pPr>
      <w:r>
        <w:t xml:space="preserve">In essence, we are simultaneously conducting</w:t>
      </w:r>
    </w:p>
    <w:p>
      <w:pPr>
        <w:numPr>
          <w:ilvl w:val="1"/>
          <w:numId w:val="1270"/>
        </w:numPr>
        <w:pStyle w:val="Compact"/>
      </w:pPr>
      <w:r>
        <w:t xml:space="preserve">a one-way independent ANOVA and a</w:t>
      </w:r>
    </w:p>
    <w:p>
      <w:pPr>
        <w:numPr>
          <w:ilvl w:val="1"/>
          <w:numId w:val="1270"/>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775" name="Picture"/>
            <a:graphic>
              <a:graphicData uri="http://schemas.openxmlformats.org/drawingml/2006/picture">
                <pic:pic>
                  <pic:nvPicPr>
                    <pic:cNvPr descr="images/mixed/MixedDesign.png" id="776" name="Picture"/>
                    <pic:cNvPicPr>
                      <a:picLocks noChangeArrowheads="1" noChangeAspect="1"/>
                    </pic:cNvPicPr>
                  </pic:nvPicPr>
                  <pic:blipFill>
                    <a:blip r:embed="rId774"/>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780"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778" name="Picture"/>
            <a:graphic>
              <a:graphicData uri="http://schemas.openxmlformats.org/drawingml/2006/picture">
                <pic:pic>
                  <pic:nvPicPr>
                    <pic:cNvPr descr="images/mixed/mx_workflow.jpg" id="779" name="Picture"/>
                    <pic:cNvPicPr>
                      <a:picLocks noChangeArrowheads="1" noChangeAspect="1"/>
                    </pic:cNvPicPr>
                  </pic:nvPicPr>
                  <pic:blipFill>
                    <a:blip r:embed="rId777"/>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71"/>
        </w:numPr>
        <w:pStyle w:val="Compact"/>
      </w:pPr>
      <w:r>
        <w:t xml:space="preserve">Exploring the data/evaluating the assumptions</w:t>
      </w:r>
    </w:p>
    <w:p>
      <w:pPr>
        <w:numPr>
          <w:ilvl w:val="0"/>
          <w:numId w:val="1271"/>
        </w:numPr>
        <w:pStyle w:val="Compact"/>
      </w:pPr>
      <w:r>
        <w:t xml:space="preserve">Evaluating the omnibus test</w:t>
      </w:r>
    </w:p>
    <w:p>
      <w:pPr>
        <w:numPr>
          <w:ilvl w:val="0"/>
          <w:numId w:val="1271"/>
        </w:numPr>
        <w:pStyle w:val="Compact"/>
      </w:pPr>
      <w:r>
        <w:t xml:space="preserve">Follow-up to the omnibus</w:t>
      </w:r>
    </w:p>
    <w:p>
      <w:pPr>
        <w:numPr>
          <w:ilvl w:val="1"/>
          <w:numId w:val="1272"/>
        </w:numPr>
        <w:pStyle w:val="Compact"/>
      </w:pPr>
      <w:r>
        <w:t xml:space="preserve">if significant interaction effect: simple main effects and further follow-up to those</w:t>
      </w:r>
    </w:p>
    <w:p>
      <w:pPr>
        <w:numPr>
          <w:ilvl w:val="1"/>
          <w:numId w:val="1272"/>
        </w:numPr>
        <w:pStyle w:val="Compact"/>
      </w:pPr>
      <w:r>
        <w:t xml:space="preserve">if significant main effect (but no significant interaction effect), identify source of significance in the main effect</w:t>
      </w:r>
    </w:p>
    <w:p>
      <w:pPr>
        <w:numPr>
          <w:ilvl w:val="1"/>
          <w:numId w:val="1272"/>
        </w:numPr>
        <w:pStyle w:val="Compact"/>
      </w:pPr>
      <w:r>
        <w:t xml:space="preserve">if no significance, stop</w:t>
      </w:r>
    </w:p>
    <w:p>
      <w:pPr>
        <w:numPr>
          <w:ilvl w:val="0"/>
          <w:numId w:val="1271"/>
        </w:numPr>
        <w:pStyle w:val="Compact"/>
      </w:pPr>
      <w:r>
        <w:t xml:space="preserve">Write it up with tables, figure(s)</w:t>
      </w:r>
    </w:p>
    <w:p>
      <w:pPr>
        <w:pStyle w:val="FirstParagraph"/>
      </w:pPr>
      <w:r>
        <w:t xml:space="preserve">Assumptions for the mixed design ANOVA include the following:</w:t>
      </w:r>
    </w:p>
    <w:p>
      <w:pPr>
        <w:numPr>
          <w:ilvl w:val="0"/>
          <w:numId w:val="1273"/>
        </w:numPr>
        <w:pStyle w:val="Compact"/>
      </w:pPr>
      <w:r>
        <w:t xml:space="preserve">The dependent variable should be continuous with no significant outliers in any cell of the design</w:t>
      </w:r>
    </w:p>
    <w:p>
      <w:pPr>
        <w:numPr>
          <w:ilvl w:val="1"/>
          <w:numId w:val="127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73"/>
        </w:numPr>
        <w:pStyle w:val="Compact"/>
      </w:pPr>
      <w:r>
        <w:t xml:space="preserve">The DV should be approximately normally distributed in each cell of the design</w:t>
      </w:r>
    </w:p>
    <w:p>
      <w:pPr>
        <w:numPr>
          <w:ilvl w:val="1"/>
          <w:numId w:val="127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7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76"/>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7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76"/>
        </w:numPr>
        <w:pStyle w:val="Compact"/>
      </w:pPr>
      <w:r>
        <w:t xml:space="preserve">If there are three or more waves/conditions and the sample is large, it may be possible to run a multilevel, model.</w:t>
      </w:r>
    </w:p>
    <w:p>
      <w:pPr>
        <w:numPr>
          <w:ilvl w:val="0"/>
          <w:numId w:val="1276"/>
        </w:numPr>
        <w:pStyle w:val="Compact"/>
      </w:pPr>
      <w:r>
        <w:t xml:space="preserve">In the absence of alternatives, it may be necessary to run the mixed design with the violated assumptions, but report them.</w:t>
      </w:r>
    </w:p>
    <w:p>
      <w:pPr>
        <w:numPr>
          <w:ilvl w:val="0"/>
          <w:numId w:val="1276"/>
        </w:numPr>
        <w:pStyle w:val="Compact"/>
      </w:pPr>
      <w:r>
        <w:t xml:space="preserve">….and more. Internet searches continue to offer new approaches and alternatives.</w:t>
      </w:r>
    </w:p>
    <w:bookmarkEnd w:id="780"/>
    <w:bookmarkEnd w:id="781"/>
    <w:bookmarkStart w:id="801"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82">
        <w:r>
          <w:rPr>
            <w:rStyle w:val="Hyperlink"/>
            <w:iCs/>
            <w:i/>
          </w:rPr>
          <w:t xml:space="preserve">Friends</w:t>
        </w:r>
      </w:hyperlink>
      <w:r>
        <w:t xml:space="preserve"> </w:t>
      </w:r>
      <w:r>
        <w:t xml:space="preserve">or</w:t>
      </w:r>
      <w:r>
        <w:t xml:space="preserve"> </w:t>
      </w:r>
      <w:hyperlink r:id="rId783">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77"/>
        </w:numPr>
        <w:pStyle w:val="Compact"/>
      </w:pPr>
      <w:r>
        <w:rPr>
          <w:iCs/>
          <w:i/>
        </w:rPr>
        <w:t xml:space="preserve">AttWhite</w:t>
      </w:r>
      <w:r>
        <w:t xml:space="preserve">: attitudes toward White people; higher scores reflect greater liking</w:t>
      </w:r>
    </w:p>
    <w:p>
      <w:pPr>
        <w:numPr>
          <w:ilvl w:val="0"/>
          <w:numId w:val="1277"/>
        </w:numPr>
        <w:pStyle w:val="Compact"/>
      </w:pPr>
      <w:r>
        <w:rPr>
          <w:iCs/>
          <w:i/>
        </w:rPr>
        <w:t xml:space="preserve">AttArab</w:t>
      </w:r>
      <w:r>
        <w:t xml:space="preserve">: attitudes toward Arab people; higher scores reflect greater liking</w:t>
      </w:r>
    </w:p>
    <w:p>
      <w:pPr>
        <w:numPr>
          <w:ilvl w:val="0"/>
          <w:numId w:val="127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785" name="Picture"/>
            <a:graphic>
              <a:graphicData uri="http://schemas.openxmlformats.org/drawingml/2006/picture">
                <pic:pic>
                  <pic:nvPicPr>
                    <pic:cNvPr descr="images/mixed/Murrar_design.jpg" id="786" name="Picture"/>
                    <pic:cNvPicPr>
                      <a:picLocks noChangeArrowheads="1" noChangeAspect="1"/>
                    </pic:cNvPicPr>
                  </pic:nvPicPr>
                  <pic:blipFill>
                    <a:blip r:embed="rId78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87"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78"/>
        </w:numPr>
        <w:pStyle w:val="Compact"/>
      </w:pPr>
      <w:r>
        <w:t xml:space="preserve">rowID and caseID to be unordered factors</w:t>
      </w:r>
    </w:p>
    <w:p>
      <w:pPr>
        <w:numPr>
          <w:ilvl w:val="0"/>
          <w:numId w:val="1278"/>
        </w:numPr>
        <w:pStyle w:val="Compact"/>
      </w:pPr>
      <w:r>
        <w:t xml:space="preserve">Wave and COND to be ordered factors</w:t>
      </w:r>
    </w:p>
    <w:p>
      <w:pPr>
        <w:numPr>
          <w:ilvl w:val="0"/>
          <w:numId w:val="127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79"/>
        </w:numPr>
        <w:pStyle w:val="Compact"/>
      </w:pPr>
      <w:r>
        <w:t xml:space="preserve">caseID from integer to factor</w:t>
      </w:r>
    </w:p>
    <w:p>
      <w:pPr>
        <w:numPr>
          <w:ilvl w:val="0"/>
          <w:numId w:val="1279"/>
        </w:numPr>
        <w:pStyle w:val="Compact"/>
      </w:pPr>
      <w:r>
        <w:t xml:space="preserve">Wave and COND from factor to ordered factors</w:t>
      </w:r>
    </w:p>
    <w:p>
      <w:pPr>
        <w:numPr>
          <w:ilvl w:val="1"/>
          <w:numId w:val="128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87"/>
    <w:bookmarkStart w:id="800"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789" name="Picture"/>
            <a:graphic>
              <a:graphicData uri="http://schemas.openxmlformats.org/drawingml/2006/picture">
                <pic:pic>
                  <pic:nvPicPr>
                    <pic:cNvPr descr="10-MixedANOVA_files/figure-docx/unnamed-chunk-12-1.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792" name="Picture"/>
            <a:graphic>
              <a:graphicData uri="http://schemas.openxmlformats.org/drawingml/2006/picture">
                <pic:pic>
                  <pic:nvPicPr>
                    <pic:cNvPr descr="10-MixedANOVA_files/figure-docx/unnamed-chunk-13-1.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795" name="Picture"/>
            <a:graphic>
              <a:graphicData uri="http://schemas.openxmlformats.org/drawingml/2006/picture">
                <pic:pic>
                  <pic:nvPicPr>
                    <pic:cNvPr descr="10-MixedANOVA_files/figure-docx/unnamed-chunk-14-1.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798" name="Picture"/>
            <a:graphic>
              <a:graphicData uri="http://schemas.openxmlformats.org/drawingml/2006/picture">
                <pic:pic>
                  <pic:nvPicPr>
                    <pic:cNvPr descr="10-MixedANOVA_files/figure-docx/unnamed-chunk-15-1.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bookmarkEnd w:id="800"/>
    <w:bookmarkEnd w:id="801"/>
    <w:bookmarkStart w:id="857" w:name="Xfc6a9c0916355b16a1f4d1a85cf47a7541334ca"/>
    <w:p>
      <w:pPr>
        <w:pStyle w:val="Heading2"/>
      </w:pPr>
      <w:r>
        <w:rPr>
          <w:rStyle w:val="SectionNumber"/>
        </w:rPr>
        <w:t xml:space="preserve">10.4</w:t>
      </w:r>
      <w:r>
        <w:tab/>
      </w:r>
      <w:r>
        <w:t xml:space="preserve">Working the Mixed Design ANOVA with R packages</w:t>
      </w:r>
    </w:p>
    <w:bookmarkStart w:id="821"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03" name="Picture"/>
            <a:graphic>
              <a:graphicData uri="http://schemas.openxmlformats.org/drawingml/2006/picture">
                <pic:pic>
                  <pic:nvPicPr>
                    <pic:cNvPr descr="images/mixed/mx_Assumptions.jpg" id="804" name="Picture"/>
                    <pic:cNvPicPr>
                      <a:picLocks noChangeArrowheads="1" noChangeAspect="1"/>
                    </pic:cNvPicPr>
                  </pic:nvPicPr>
                  <pic:blipFill>
                    <a:blip r:embed="rId802"/>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81"/>
        </w:numPr>
        <w:pStyle w:val="Compact"/>
      </w:pPr>
      <w:r>
        <w:t xml:space="preserve">Cases represent random samples from the populations</w:t>
      </w:r>
    </w:p>
    <w:p>
      <w:pPr>
        <w:numPr>
          <w:ilvl w:val="1"/>
          <w:numId w:val="1282"/>
        </w:numPr>
        <w:pStyle w:val="Compact"/>
      </w:pPr>
      <w:r>
        <w:t xml:space="preserve">This is an issue of research design</w:t>
      </w:r>
    </w:p>
    <w:p>
      <w:pPr>
        <w:numPr>
          <w:ilvl w:val="1"/>
          <w:numId w:val="1282"/>
        </w:numPr>
        <w:pStyle w:val="Compact"/>
      </w:pPr>
      <w:r>
        <w:t xml:space="preserve">Although we see ANOVA used (often incorrectly) in other settings, ANOVA was really designed for the random clinical trial (RCT).</w:t>
      </w:r>
    </w:p>
    <w:p>
      <w:pPr>
        <w:numPr>
          <w:ilvl w:val="0"/>
          <w:numId w:val="1281"/>
        </w:numPr>
        <w:pStyle w:val="Compact"/>
      </w:pPr>
      <w:r>
        <w:t xml:space="preserve">The DV is continuously scaled (i.e., assessed on an interval or ratio scale); this is a matter of research design.</w:t>
      </w:r>
    </w:p>
    <w:p>
      <w:pPr>
        <w:numPr>
          <w:ilvl w:val="0"/>
          <w:numId w:val="1281"/>
        </w:numPr>
        <w:pStyle w:val="Compact"/>
      </w:pPr>
      <w:r>
        <w:t xml:space="preserve">The DV is normally distributed for each of the populations</w:t>
      </w:r>
    </w:p>
    <w:p>
      <w:pPr>
        <w:numPr>
          <w:ilvl w:val="1"/>
          <w:numId w:val="1283"/>
        </w:numPr>
        <w:pStyle w:val="Compact"/>
      </w:pPr>
      <w:r>
        <w:t xml:space="preserve">that is, data for each cell (representing the combinations of each factor) is normally distributed.</w:t>
      </w:r>
    </w:p>
    <w:p>
      <w:pPr>
        <w:numPr>
          <w:ilvl w:val="0"/>
          <w:numId w:val="1281"/>
        </w:numPr>
        <w:pStyle w:val="Compact"/>
      </w:pPr>
      <w:r>
        <w:t xml:space="preserve">Population variances of the DV are the same for all cells (i.e., homogeneity of variance assumption)</w:t>
      </w:r>
    </w:p>
    <w:p>
      <w:pPr>
        <w:numPr>
          <w:ilvl w:val="1"/>
          <w:numId w:val="1284"/>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81"/>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85"/>
        </w:numPr>
        <w:pStyle w:val="Compact"/>
      </w:pPr>
      <w:r>
        <w:t xml:space="preserve">akin to compound symmetry (both variances across conditions are equal).</w:t>
      </w:r>
    </w:p>
    <w:p>
      <w:pPr>
        <w:numPr>
          <w:ilvl w:val="1"/>
          <w:numId w:val="1285"/>
        </w:numPr>
        <w:pStyle w:val="Compact"/>
      </w:pPr>
      <w:r>
        <w:t xml:space="preserve">akin to the homogeneity of variance assumption in between-group designs.</w:t>
      </w:r>
    </w:p>
    <w:p>
      <w:pPr>
        <w:numPr>
          <w:ilvl w:val="1"/>
          <w:numId w:val="1285"/>
        </w:numPr>
        <w:pStyle w:val="Compact"/>
      </w:pPr>
      <w:r>
        <w:t xml:space="preserve">sometimes called the homogeneity-of-variance-of-differences assumption.</w:t>
      </w:r>
    </w:p>
    <w:p>
      <w:pPr>
        <w:numPr>
          <w:ilvl w:val="1"/>
          <w:numId w:val="128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81"/>
        </w:numPr>
        <w:pStyle w:val="Compact"/>
      </w:pPr>
      <w:r>
        <w:t xml:space="preserve">The covariance matrix of the DV is the same for all levels of the between-subjects factors (i.e., homogeneity of covariance matrix).</w:t>
      </w:r>
    </w:p>
    <w:bookmarkStart w:id="817" w:name="X393211a2ef504004ae257a96852791b288ea159"/>
    <w:p>
      <w:pPr>
        <w:pStyle w:val="Heading4"/>
      </w:pPr>
      <w:r>
        <w:rPr>
          <w:rStyle w:val="SectionNumber"/>
        </w:rPr>
        <w:t xml:space="preserve">10.4.1.1</w:t>
      </w:r>
      <w:r>
        <w:tab/>
      </w:r>
      <w:r>
        <w:t xml:space="preserve">Is the dependent variable normally distributed?</w:t>
      </w:r>
    </w:p>
    <w:bookmarkStart w:id="805"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86"/>
        </w:numPr>
        <w:pStyle w:val="Compact"/>
      </w:pPr>
      <w:r>
        <w:t xml:space="preserve">skew: &lt; |3|; the highest skew value in our data is 0.32</w:t>
      </w:r>
    </w:p>
    <w:p>
      <w:pPr>
        <w:numPr>
          <w:ilvl w:val="0"/>
          <w:numId w:val="1286"/>
        </w:numPr>
        <w:pStyle w:val="Compact"/>
      </w:pPr>
      <w:r>
        <w:t xml:space="preserve">kurtosis: &lt; |10|; the highest kurtosis value in our data is |.57|</w:t>
      </w:r>
    </w:p>
    <w:bookmarkEnd w:id="805"/>
    <w:bookmarkStart w:id="812"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07" name="Picture"/>
            <a:graphic>
              <a:graphicData uri="http://schemas.openxmlformats.org/drawingml/2006/picture">
                <pic:pic>
                  <pic:nvPicPr>
                    <pic:cNvPr descr="10-MixedANOVA_files/figure-docx/unnamed-chunk-19-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10" name="Picture"/>
            <a:graphic>
              <a:graphicData uri="http://schemas.openxmlformats.org/drawingml/2006/picture">
                <pic:pic>
                  <pic:nvPicPr>
                    <pic:cNvPr descr="10-MixedANOVA_files/figure-docx/unnamed-chunk-20-1.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12"/>
    <w:bookmarkStart w:id="816"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14" name="Picture"/>
            <a:graphic>
              <a:graphicData uri="http://schemas.openxmlformats.org/drawingml/2006/picture">
                <pic:pic>
                  <pic:nvPicPr>
                    <pic:cNvPr descr="10-MixedANOVA_files/figure-docx/unnamed-chunk-22-1.png" id="815" name="Picture"/>
                    <pic:cNvPicPr>
                      <a:picLocks noChangeArrowheads="1" noChangeAspect="1"/>
                    </pic:cNvPicPr>
                  </pic:nvPicPr>
                  <pic:blipFill>
                    <a:blip r:embed="rId8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87"/>
        </w:numPr>
        <w:pStyle w:val="Compact"/>
      </w:pPr>
      <w:r>
        <w:t xml:space="preserve">Q1 - 1.5xIQR</w:t>
      </w:r>
    </w:p>
    <w:p>
      <w:pPr>
        <w:numPr>
          <w:ilvl w:val="0"/>
          <w:numId w:val="1287"/>
        </w:numPr>
        <w:pStyle w:val="Compact"/>
      </w:pPr>
      <w:r>
        <w:t xml:space="preserve">Q3 + 1.5xIQR</w:t>
      </w:r>
    </w:p>
    <w:p>
      <w:pPr>
        <w:pStyle w:val="FirstParagraph"/>
      </w:pPr>
      <w:r>
        <w:t xml:space="preserve">Extreme values occur when values fall outside these boundaries:</w:t>
      </w:r>
    </w:p>
    <w:p>
      <w:pPr>
        <w:numPr>
          <w:ilvl w:val="0"/>
          <w:numId w:val="1288"/>
        </w:numPr>
        <w:pStyle w:val="Compact"/>
      </w:pPr>
      <w:r>
        <w:t xml:space="preserve">Q1 - 3xIQR</w:t>
      </w:r>
    </w:p>
    <w:p>
      <w:pPr>
        <w:numPr>
          <w:ilvl w:val="0"/>
          <w:numId w:val="1288"/>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16"/>
    <w:bookmarkEnd w:id="817"/>
    <w:bookmarkStart w:id="818"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18"/>
    <w:bookmarkStart w:id="819"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19"/>
    <w:bookmarkStart w:id="820"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20"/>
    <w:bookmarkEnd w:id="821"/>
    <w:bookmarkStart w:id="827"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23" name="Picture"/>
            <a:graphic>
              <a:graphicData uri="http://schemas.openxmlformats.org/drawingml/2006/picture">
                <pic:pic>
                  <pic:nvPicPr>
                    <pic:cNvPr descr="images/mixed/mx_omnibus.jpg" id="824" name="Picture"/>
                    <pic:cNvPicPr>
                      <a:picLocks noChangeArrowheads="1" noChangeAspect="1"/>
                    </pic:cNvPicPr>
                  </pic:nvPicPr>
                  <pic:blipFill>
                    <a:blip r:embed="rId822"/>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25"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89"/>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89"/>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25"/>
    <w:bookmarkStart w:id="826"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90"/>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90"/>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90"/>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26"/>
    <w:bookmarkEnd w:id="827"/>
    <w:bookmarkStart w:id="829" w:name="follow-up-to-omnibus-tests"/>
    <w:p>
      <w:pPr>
        <w:pStyle w:val="Heading3"/>
      </w:pPr>
      <w:r>
        <w:rPr>
          <w:rStyle w:val="SectionNumber"/>
        </w:rPr>
        <w:t xml:space="preserve">10.4.3</w:t>
      </w:r>
      <w:r>
        <w:tab/>
      </w:r>
      <w:r>
        <w:t xml:space="preserve">Follow-up to Omnibus Tests</w:t>
      </w:r>
    </w:p>
    <w:bookmarkStart w:id="828"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28"/>
    <w:bookmarkEnd w:id="829"/>
    <w:bookmarkStart w:id="836"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31" name="Picture"/>
            <a:graphic>
              <a:graphicData uri="http://schemas.openxmlformats.org/drawingml/2006/picture">
                <pic:pic>
                  <pic:nvPicPr>
                    <pic:cNvPr descr="images/mixed/mx_SimpleMainA.jpg" id="832" name="Picture"/>
                    <pic:cNvPicPr>
                      <a:picLocks noChangeArrowheads="1" noChangeAspect="1"/>
                    </pic:cNvPicPr>
                  </pic:nvPicPr>
                  <pic:blipFill>
                    <a:blip r:embed="rId830"/>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91"/>
        </w:numPr>
        <w:pStyle w:val="Compact"/>
      </w:pPr>
      <w:r>
        <w:t xml:space="preserve">comparison of Friends and Little Mosque within the baseline wave</w:t>
      </w:r>
    </w:p>
    <w:p>
      <w:pPr>
        <w:numPr>
          <w:ilvl w:val="0"/>
          <w:numId w:val="1291"/>
        </w:numPr>
        <w:pStyle w:val="Compact"/>
      </w:pPr>
      <w:r>
        <w:t xml:space="preserve">comparison of Friends and Little Mosque within the post1 wave</w:t>
      </w:r>
    </w:p>
    <w:p>
      <w:pPr>
        <w:numPr>
          <w:ilvl w:val="0"/>
          <w:numId w:val="1291"/>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34" name="Picture"/>
            <a:graphic>
              <a:graphicData uri="http://schemas.openxmlformats.org/drawingml/2006/picture">
                <pic:pic>
                  <pic:nvPicPr>
                    <pic:cNvPr descr="10-MixedANOVA_files/figure-docx/unnamed-chunk-32-1.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36"/>
    <w:bookmarkStart w:id="843"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38" name="Picture"/>
            <a:graphic>
              <a:graphicData uri="http://schemas.openxmlformats.org/drawingml/2006/picture">
                <pic:pic>
                  <pic:nvPicPr>
                    <pic:cNvPr descr="images/mixed/mx_SimplemainB.jpg" id="839" name="Picture"/>
                    <pic:cNvPicPr>
                      <a:picLocks noChangeArrowheads="1" noChangeAspect="1"/>
                    </pic:cNvPicPr>
                  </pic:nvPicPr>
                  <pic:blipFill>
                    <a:blip r:embed="rId837"/>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92"/>
        </w:numPr>
        <w:pStyle w:val="Compact"/>
      </w:pPr>
      <w:r>
        <w:t xml:space="preserve">comparison of baseline, post1, and post2 within the Friends condition</w:t>
      </w:r>
    </w:p>
    <w:p>
      <w:pPr>
        <w:numPr>
          <w:ilvl w:val="0"/>
          <w:numId w:val="1292"/>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93"/>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93"/>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41" name="Picture"/>
            <a:graphic>
              <a:graphicData uri="http://schemas.openxmlformats.org/drawingml/2006/picture">
                <pic:pic>
                  <pic:nvPicPr>
                    <pic:cNvPr descr="10-MixedANOVA_files/figure-docx/unnamed-chunk-36-1.png" id="842" name="Picture"/>
                    <pic:cNvPicPr>
                      <a:picLocks noChangeArrowheads="1" noChangeAspect="1"/>
                    </pic:cNvPicPr>
                  </pic:nvPicPr>
                  <pic:blipFill>
                    <a:blip r:embed="rId8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843"/>
    <w:bookmarkStart w:id="850"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845" name="Picture"/>
            <a:graphic>
              <a:graphicData uri="http://schemas.openxmlformats.org/drawingml/2006/picture">
                <pic:pic>
                  <pic:nvPicPr>
                    <pic:cNvPr descr="images/mixed/mx_main.jpg" id="846" name="Picture"/>
                    <pic:cNvPicPr>
                      <a:picLocks noChangeArrowheads="1" noChangeAspect="1"/>
                    </pic:cNvPicPr>
                  </pic:nvPicPr>
                  <pic:blipFill>
                    <a:blip r:embed="rId844"/>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848" name="Picture"/>
            <a:graphic>
              <a:graphicData uri="http://schemas.openxmlformats.org/drawingml/2006/picture">
                <pic:pic>
                  <pic:nvPicPr>
                    <pic:cNvPr descr="10-MixedANOVA_files/figure-docx/unnamed-chunk-38-1.png" id="849"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bookmarkEnd w:id="850"/>
    <w:bookmarkStart w:id="856"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854"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852" name="Picture"/>
            <a:graphic>
              <a:graphicData uri="http://schemas.openxmlformats.org/drawingml/2006/picture">
                <pic:pic>
                  <pic:nvPicPr>
                    <pic:cNvPr descr="10-MixedANOVA_files/figure-docx/unnamed-chunk-39-1.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854"/>
    <w:bookmarkStart w:id="855"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94"/>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95"/>
        </w:numPr>
        <w:pStyle w:val="Compact"/>
      </w:pPr>
      <w:r>
        <w:t xml:space="preserve">The results of the article are presented in their Table 1</w:t>
      </w:r>
    </w:p>
    <w:p>
      <w:pPr>
        <w:numPr>
          <w:ilvl w:val="1"/>
          <w:numId w:val="1295"/>
        </w:numPr>
        <w:pStyle w:val="Compact"/>
      </w:pPr>
      <w:r>
        <w:t xml:space="preserve">Our results were comparable in that we found no attitude difference at baseline</w:t>
      </w:r>
    </w:p>
    <w:p>
      <w:pPr>
        <w:numPr>
          <w:ilvl w:val="1"/>
          <w:numId w:val="1295"/>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94"/>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94"/>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855"/>
    <w:bookmarkEnd w:id="856"/>
    <w:bookmarkEnd w:id="857"/>
    <w:bookmarkStart w:id="859"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858">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96"/>
        </w:numPr>
        <w:pStyle w:val="Compact"/>
      </w:pPr>
      <w:r>
        <w:rPr>
          <w:iCs/>
          <w:i/>
        </w:rPr>
        <w:t xml:space="preserve">n</w:t>
      </w:r>
      <w:r>
        <w:t xml:space="preserve"> </w:t>
      </w:r>
      <w:r>
        <w:t xml:space="preserve">= sample size (number of individuals in the whole study)</w:t>
      </w:r>
    </w:p>
    <w:p>
      <w:pPr>
        <w:numPr>
          <w:ilvl w:val="0"/>
          <w:numId w:val="1296"/>
        </w:numPr>
        <w:pStyle w:val="Compact"/>
      </w:pPr>
      <w:r>
        <w:rPr>
          <w:iCs/>
          <w:i/>
        </w:rPr>
        <w:t xml:space="preserve">ng</w:t>
      </w:r>
      <w:r>
        <w:t xml:space="preserve"> </w:t>
      </w:r>
      <w:r>
        <w:t xml:space="preserve">= number of groups</w:t>
      </w:r>
    </w:p>
    <w:p>
      <w:pPr>
        <w:numPr>
          <w:ilvl w:val="0"/>
          <w:numId w:val="1296"/>
        </w:numPr>
        <w:pStyle w:val="Compact"/>
      </w:pPr>
      <w:r>
        <w:rPr>
          <w:iCs/>
          <w:i/>
        </w:rPr>
        <w:t xml:space="preserve">nm</w:t>
      </w:r>
      <w:r>
        <w:t xml:space="preserve"> </w:t>
      </w:r>
      <w:r>
        <w:t xml:space="preserve">= number of repeated measurements (i.e., waves)</w:t>
      </w:r>
    </w:p>
    <w:p>
      <w:pPr>
        <w:numPr>
          <w:ilvl w:val="0"/>
          <w:numId w:val="1296"/>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96"/>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96"/>
        </w:numPr>
        <w:pStyle w:val="Compact"/>
      </w:pPr>
      <w:r>
        <w:rPr>
          <w:iCs/>
          <w:i/>
        </w:rPr>
        <w:t xml:space="preserve">alpha</w:t>
      </w:r>
      <w:r>
        <w:t xml:space="preserve"> </w:t>
      </w:r>
      <w:r>
        <w:t xml:space="preserve">= is the probability of Type I error; we traditionally set this at .05</w:t>
      </w:r>
    </w:p>
    <w:p>
      <w:pPr>
        <w:numPr>
          <w:ilvl w:val="0"/>
          <w:numId w:val="1296"/>
        </w:numPr>
        <w:pStyle w:val="Compact"/>
      </w:pPr>
      <w:r>
        <w:rPr>
          <w:iCs/>
          <w:i/>
        </w:rPr>
        <w:t xml:space="preserve">power</w:t>
      </w:r>
      <w:r>
        <w:t xml:space="preserve"> </w:t>
      </w:r>
      <w:r>
        <w:t xml:space="preserve">= 1 - P(Type II error) we traditionally set this at .80 (so anything less is less than what we want)</w:t>
      </w:r>
    </w:p>
    <w:p>
      <w:pPr>
        <w:numPr>
          <w:ilvl w:val="0"/>
          <w:numId w:val="1296"/>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859"/>
    <w:bookmarkStart w:id="864"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97"/>
        </w:numPr>
        <w:pStyle w:val="Compact"/>
      </w:pPr>
      <w:r>
        <w:t xml:space="preserve">test the statistical assumptions</w:t>
      </w:r>
    </w:p>
    <w:p>
      <w:pPr>
        <w:numPr>
          <w:ilvl w:val="0"/>
          <w:numId w:val="1297"/>
        </w:numPr>
        <w:pStyle w:val="Compact"/>
      </w:pPr>
      <w:r>
        <w:t xml:space="preserve">conduct a two-way (minimally a 2x3), mixed design, ANOVA, including</w:t>
      </w:r>
    </w:p>
    <w:p>
      <w:pPr>
        <w:numPr>
          <w:ilvl w:val="1"/>
          <w:numId w:val="1298"/>
        </w:numPr>
        <w:pStyle w:val="Compact"/>
      </w:pPr>
      <w:r>
        <w:t xml:space="preserve">omnibus test and effect size</w:t>
      </w:r>
    </w:p>
    <w:p>
      <w:pPr>
        <w:numPr>
          <w:ilvl w:val="1"/>
          <w:numId w:val="1298"/>
        </w:numPr>
        <w:pStyle w:val="Compact"/>
      </w:pPr>
      <w:r>
        <w:t xml:space="preserve">report main and interaction effects</w:t>
      </w:r>
    </w:p>
    <w:p>
      <w:pPr>
        <w:numPr>
          <w:ilvl w:val="1"/>
          <w:numId w:val="1298"/>
        </w:numPr>
        <w:pStyle w:val="Compact"/>
      </w:pPr>
      <w:r>
        <w:t xml:space="preserve">conduct follow-up testing of simple main effects</w:t>
      </w:r>
    </w:p>
    <w:p>
      <w:pPr>
        <w:numPr>
          <w:ilvl w:val="0"/>
          <w:numId w:val="1297"/>
        </w:numPr>
        <w:pStyle w:val="Compact"/>
      </w:pPr>
      <w:r>
        <w:t xml:space="preserve">write a results section to include a figure and tables</w:t>
      </w:r>
    </w:p>
    <w:bookmarkStart w:id="860"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99"/>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99"/>
        </w:numPr>
        <w:pStyle w:val="Compact"/>
      </w:pPr>
      <w:r>
        <w:t xml:space="preserve">If you are interested in power, change the sample size to something larger or smaller.</w:t>
      </w:r>
    </w:p>
    <w:p>
      <w:pPr>
        <w:numPr>
          <w:ilvl w:val="0"/>
          <w:numId w:val="1299"/>
        </w:numPr>
        <w:pStyle w:val="Compact"/>
      </w:pPr>
      <w:r>
        <w:t xml:space="preserve">If you are interested in variability (i.e., the homogeneity of variance assumption), perhaps you change the standard deviations in a way that violates the assumption.</w:t>
      </w:r>
    </w:p>
    <w:bookmarkEnd w:id="860"/>
    <w:bookmarkStart w:id="861"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861"/>
    <w:bookmarkStart w:id="862"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862"/>
    <w:bookmarkStart w:id="863"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63"/>
    <w:bookmarkEnd w:id="864"/>
    <w:bookmarkEnd w:id="865"/>
    <w:bookmarkStart w:id="935" w:name="ANCOVA"/>
    <w:p>
      <w:pPr>
        <w:pStyle w:val="Heading1"/>
      </w:pPr>
      <w:r>
        <w:rPr>
          <w:rStyle w:val="SectionNumber"/>
        </w:rPr>
        <w:t xml:space="preserve">11</w:t>
      </w:r>
      <w:r>
        <w:tab/>
      </w:r>
      <w:r>
        <w:t xml:space="preserve">Analysis of Covariance</w:t>
      </w:r>
    </w:p>
    <w:p>
      <w:pPr>
        <w:pStyle w:val="FirstParagraph"/>
      </w:pPr>
      <w:hyperlink r:id="rId866">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873"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67"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00"/>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00"/>
        </w:numPr>
        <w:pStyle w:val="Compact"/>
      </w:pPr>
      <w:r>
        <w:t xml:space="preserve">Recognize the case where ANCOVA is a defensible statistical approach for analyzing the data.</w:t>
      </w:r>
    </w:p>
    <w:p>
      <w:pPr>
        <w:numPr>
          <w:ilvl w:val="0"/>
          <w:numId w:val="1300"/>
        </w:numPr>
        <w:pStyle w:val="Compact"/>
      </w:pPr>
      <w:r>
        <w:t xml:space="preserve">Name and test the assumptions underlying ANCOVA.</w:t>
      </w:r>
    </w:p>
    <w:p>
      <w:pPr>
        <w:numPr>
          <w:ilvl w:val="0"/>
          <w:numId w:val="1300"/>
        </w:numPr>
        <w:pStyle w:val="Compact"/>
      </w:pPr>
      <w:r>
        <w:t xml:space="preserve">Analyze, interpret, and write up results for ANCOVA.</w:t>
      </w:r>
    </w:p>
    <w:p>
      <w:pPr>
        <w:numPr>
          <w:ilvl w:val="0"/>
          <w:numId w:val="1300"/>
        </w:numPr>
        <w:pStyle w:val="Compact"/>
      </w:pPr>
      <w:r>
        <w:t xml:space="preserve">List the conditions that are prerequisite for the appropriate use of a covariate or control variable.</w:t>
      </w:r>
    </w:p>
    <w:bookmarkEnd w:id="867"/>
    <w:bookmarkStart w:id="868"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01"/>
        </w:numPr>
        <w:pStyle w:val="Compact"/>
      </w:pPr>
      <w:r>
        <w:t xml:space="preserve">test the statistical assumptions</w:t>
      </w:r>
    </w:p>
    <w:p>
      <w:pPr>
        <w:numPr>
          <w:ilvl w:val="0"/>
          <w:numId w:val="1301"/>
        </w:numPr>
        <w:pStyle w:val="Compact"/>
      </w:pPr>
      <w:r>
        <w:t xml:space="preserve">conduct an ANCOVA, including</w:t>
      </w:r>
    </w:p>
    <w:p>
      <w:pPr>
        <w:numPr>
          <w:ilvl w:val="1"/>
          <w:numId w:val="1302"/>
        </w:numPr>
        <w:pStyle w:val="Compact"/>
      </w:pPr>
      <w:r>
        <w:t xml:space="preserve">omnibus test and effect size</w:t>
      </w:r>
    </w:p>
    <w:p>
      <w:pPr>
        <w:numPr>
          <w:ilvl w:val="1"/>
          <w:numId w:val="1302"/>
        </w:numPr>
        <w:pStyle w:val="Compact"/>
      </w:pPr>
      <w:r>
        <w:t xml:space="preserve">report main effects and engage in any follow-up testing</w:t>
      </w:r>
    </w:p>
    <w:p>
      <w:pPr>
        <w:numPr>
          <w:ilvl w:val="1"/>
          <w:numId w:val="1302"/>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01"/>
        </w:numPr>
        <w:pStyle w:val="Compact"/>
      </w:pPr>
      <w:r>
        <w:t xml:space="preserve">write a results section to include a figure and tables</w:t>
      </w:r>
    </w:p>
    <w:bookmarkEnd w:id="868"/>
    <w:bookmarkStart w:id="871"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03"/>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04"/>
        </w:numPr>
        <w:pStyle w:val="Compact"/>
      </w:pPr>
      <w:r>
        <w:t xml:space="preserve">This lesson provides an excellent review of ANCOVA with examples of APA style write-ups. The downside is that it is written for use in SPSS.</w:t>
      </w:r>
    </w:p>
    <w:p>
      <w:pPr>
        <w:numPr>
          <w:ilvl w:val="0"/>
          <w:numId w:val="1303"/>
        </w:numPr>
        <w:pStyle w:val="Compact"/>
      </w:pPr>
      <w:r>
        <w:t xml:space="preserve">ANCOVA in R: The Ultimate Practical Guide. (n.d.). Retrieved from</w:t>
      </w:r>
      <w:r>
        <w:t xml:space="preserve"> </w:t>
      </w:r>
      <w:hyperlink r:id="rId869">
        <w:r>
          <w:rPr>
            <w:rStyle w:val="Hyperlink"/>
          </w:rPr>
          <w:t xml:space="preserve">https://www.datanovia.com/en/lessons/ancova-in-r/</w:t>
        </w:r>
      </w:hyperlink>
    </w:p>
    <w:p>
      <w:pPr>
        <w:numPr>
          <w:ilvl w:val="1"/>
          <w:numId w:val="1305"/>
        </w:numPr>
        <w:pStyle w:val="Compact"/>
      </w:pPr>
      <w:r>
        <w:t xml:space="preserve">This is the workflow we are using for the lecture and written specifically for R.</w:t>
      </w:r>
    </w:p>
    <w:p>
      <w:pPr>
        <w:numPr>
          <w:ilvl w:val="0"/>
          <w:numId w:val="1303"/>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870">
        <w:r>
          <w:rPr>
            <w:rStyle w:val="Hyperlink"/>
          </w:rPr>
          <w:t xml:space="preserve">https://doi.org/10.1111/peps.12103</w:t>
        </w:r>
      </w:hyperlink>
    </w:p>
    <w:p>
      <w:pPr>
        <w:numPr>
          <w:ilvl w:val="1"/>
          <w:numId w:val="1306"/>
        </w:numPr>
        <w:pStyle w:val="Compact"/>
      </w:pPr>
      <w:r>
        <w:t xml:space="preserve">An article from the industrial-organizational psychology world. Especially relevant for this lesson is the flowchart on page 273 and the discussion (pp. 270 to the end).</w:t>
      </w:r>
    </w:p>
    <w:p>
      <w:pPr>
        <w:numPr>
          <w:ilvl w:val="0"/>
          <w:numId w:val="1303"/>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69">
        <w:r>
          <w:rPr>
            <w:rStyle w:val="Hyperlink"/>
          </w:rPr>
          <w:t xml:space="preserve">https://doi.org/10.1177/1368430216682350</w:t>
        </w:r>
      </w:hyperlink>
    </w:p>
    <w:p>
      <w:pPr>
        <w:numPr>
          <w:ilvl w:val="0"/>
          <w:numId w:val="1303"/>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871"/>
    <w:bookmarkStart w:id="872"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872"/>
    <w:bookmarkEnd w:id="873"/>
    <w:bookmarkStart w:id="878"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07"/>
        </w:numPr>
        <w:pStyle w:val="Compact"/>
      </w:pPr>
      <w:r>
        <w:t xml:space="preserve">population means on a dependent variable are equal across levels of a factor(s) adjusting for differences on a covariate(s); stated differently -</w:t>
      </w:r>
    </w:p>
    <w:p>
      <w:pPr>
        <w:numPr>
          <w:ilvl w:val="0"/>
          <w:numId w:val="1307"/>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08"/>
        </w:numPr>
        <w:pStyle w:val="Compact"/>
      </w:pPr>
      <w:r>
        <w:t xml:space="preserve">IV/factor – categorical (2 or more)</w:t>
      </w:r>
    </w:p>
    <w:p>
      <w:pPr>
        <w:numPr>
          <w:ilvl w:val="0"/>
          <w:numId w:val="1308"/>
        </w:numPr>
        <w:pStyle w:val="Compact"/>
      </w:pPr>
      <w:r>
        <w:t xml:space="preserve">DV – continuous</w:t>
      </w:r>
    </w:p>
    <w:p>
      <w:pPr>
        <w:numPr>
          <w:ilvl w:val="0"/>
          <w:numId w:val="1308"/>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09"/>
        </w:numPr>
        <w:pStyle w:val="Compact"/>
      </w:pPr>
      <w:r>
        <w:t xml:space="preserve">Studies with a pretest and random assignment of subjects to factor levels. Variations on this research design include:</w:t>
      </w:r>
    </w:p>
    <w:p>
      <w:pPr>
        <w:numPr>
          <w:ilvl w:val="1"/>
          <w:numId w:val="1310"/>
        </w:numPr>
        <w:pStyle w:val="Compact"/>
      </w:pPr>
      <w:r>
        <w:t xml:space="preserve">assignment to factor levels based on that pretest,</w:t>
      </w:r>
    </w:p>
    <w:p>
      <w:pPr>
        <w:numPr>
          <w:ilvl w:val="1"/>
          <w:numId w:val="1310"/>
        </w:numPr>
        <w:pStyle w:val="Compact"/>
      </w:pPr>
      <w:r>
        <w:t xml:space="preserve">matching based on the pretest, and random assignment to factor levels,</w:t>
      </w:r>
    </w:p>
    <w:p>
      <w:pPr>
        <w:numPr>
          <w:ilvl w:val="1"/>
          <w:numId w:val="1310"/>
        </w:numPr>
        <w:pStyle w:val="Compact"/>
      </w:pPr>
      <w:r>
        <w:t xml:space="preserve">simply using the pretest as a covariate for the posttest DV.</w:t>
      </w:r>
    </w:p>
    <w:p>
      <w:pPr>
        <w:numPr>
          <w:ilvl w:val="0"/>
          <w:numId w:val="1309"/>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877"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875" name="Picture"/>
            <a:graphic>
              <a:graphicData uri="http://schemas.openxmlformats.org/drawingml/2006/picture">
                <pic:pic>
                  <pic:nvPicPr>
                    <pic:cNvPr descr="images/ANCOVA/wf_ANCOVA.jpg" id="876" name="Picture"/>
                    <pic:cNvPicPr>
                      <a:picLocks noChangeArrowheads="1" noChangeAspect="1"/>
                    </pic:cNvPicPr>
                  </pic:nvPicPr>
                  <pic:blipFill>
                    <a:blip r:embed="rId874"/>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11"/>
        </w:numPr>
        <w:pStyle w:val="Compact"/>
      </w:pPr>
      <w:r>
        <w:t xml:space="preserve">Prepare the data</w:t>
      </w:r>
    </w:p>
    <w:p>
      <w:pPr>
        <w:numPr>
          <w:ilvl w:val="0"/>
          <w:numId w:val="1311"/>
        </w:numPr>
        <w:pStyle w:val="Compact"/>
      </w:pPr>
      <w:r>
        <w:t xml:space="preserve">Evaluate potential violation of the assumptions</w:t>
      </w:r>
    </w:p>
    <w:p>
      <w:pPr>
        <w:numPr>
          <w:ilvl w:val="0"/>
          <w:numId w:val="1311"/>
        </w:numPr>
        <w:pStyle w:val="Compact"/>
      </w:pPr>
      <w:r>
        <w:t xml:space="preserve">Compute the omnibus ANCOVA, and follow-up accordingly</w:t>
      </w:r>
    </w:p>
    <w:p>
      <w:pPr>
        <w:numPr>
          <w:ilvl w:val="1"/>
          <w:numId w:val="1312"/>
        </w:numPr>
        <w:pStyle w:val="Compact"/>
      </w:pPr>
      <w:r>
        <w:t xml:space="preserve">If significant: follow-up with post-hoc comparisons, planned contrasts, and/or polynomial</w:t>
      </w:r>
    </w:p>
    <w:p>
      <w:pPr>
        <w:numPr>
          <w:ilvl w:val="1"/>
          <w:numId w:val="1312"/>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877"/>
    <w:bookmarkEnd w:id="878"/>
    <w:bookmarkStart w:id="882"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82">
        <w:r>
          <w:rPr>
            <w:rStyle w:val="Hyperlink"/>
            <w:iCs/>
            <w:i/>
          </w:rPr>
          <w:t xml:space="preserve">Friends</w:t>
        </w:r>
      </w:hyperlink>
      <w:r>
        <w:t xml:space="preserve"> </w:t>
      </w:r>
      <w:r>
        <w:t xml:space="preserve">or</w:t>
      </w:r>
      <w:r>
        <w:t xml:space="preserve"> </w:t>
      </w:r>
      <w:hyperlink r:id="rId78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13"/>
        </w:numPr>
        <w:pStyle w:val="Compact"/>
      </w:pPr>
      <w:r>
        <w:t xml:space="preserve">AttWhite: attitudes toward White people; higher scores reflect greater liking</w:t>
      </w:r>
    </w:p>
    <w:p>
      <w:pPr>
        <w:numPr>
          <w:ilvl w:val="0"/>
          <w:numId w:val="1313"/>
        </w:numPr>
        <w:pStyle w:val="Compact"/>
      </w:pPr>
      <w:r>
        <w:t xml:space="preserve">AttArab: attitudes toward Arab people; higher scores reflect greater liking</w:t>
      </w:r>
    </w:p>
    <w:p>
      <w:pPr>
        <w:numPr>
          <w:ilvl w:val="0"/>
          <w:numId w:val="1313"/>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879" name="Picture"/>
            <a:graphic>
              <a:graphicData uri="http://schemas.openxmlformats.org/drawingml/2006/picture">
                <pic:pic>
                  <pic:nvPicPr>
                    <pic:cNvPr descr="images/mixed/Murrar_design.jpg" id="880" name="Picture"/>
                    <pic:cNvPicPr>
                      <a:picLocks noChangeArrowheads="1" noChangeAspect="1"/>
                    </pic:cNvPicPr>
                  </pic:nvPicPr>
                  <pic:blipFill>
                    <a:blip r:embed="rId78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81"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14"/>
        </w:numPr>
        <w:pStyle w:val="Compact"/>
      </w:pPr>
      <w:r>
        <w:t xml:space="preserve">rowID and caseID to be unordered factors,</w:t>
      </w:r>
    </w:p>
    <w:p>
      <w:pPr>
        <w:numPr>
          <w:ilvl w:val="0"/>
          <w:numId w:val="1314"/>
        </w:numPr>
        <w:pStyle w:val="Compact"/>
      </w:pPr>
      <w:r>
        <w:t xml:space="preserve">Wave and COND to be ordered factors,</w:t>
      </w:r>
    </w:p>
    <w:p>
      <w:pPr>
        <w:numPr>
          <w:ilvl w:val="0"/>
          <w:numId w:val="1314"/>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81"/>
    <w:bookmarkEnd w:id="882"/>
    <w:bookmarkStart w:id="906"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883"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15"/>
        </w:numPr>
        <w:pStyle w:val="Compact"/>
      </w:pPr>
      <w:r>
        <w:t xml:space="preserve">IV that has two or more levels; in our case it is the Friends and Little Mosque conditions</w:t>
      </w:r>
    </w:p>
    <w:p>
      <w:pPr>
        <w:numPr>
          <w:ilvl w:val="0"/>
          <w:numId w:val="1315"/>
        </w:numPr>
        <w:pStyle w:val="Compact"/>
      </w:pPr>
      <w:r>
        <w:t xml:space="preserve">DV that is continuous; in our case it is the attitudes toward Arabs at post1</w:t>
      </w:r>
    </w:p>
    <w:p>
      <w:pPr>
        <w:numPr>
          <w:ilvl w:val="0"/>
          <w:numId w:val="1315"/>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883"/>
    <w:bookmarkStart w:id="896"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16"/>
        </w:numPr>
        <w:pStyle w:val="Compact"/>
      </w:pPr>
      <w:r>
        <w:t xml:space="preserve">random sampling</w:t>
      </w:r>
    </w:p>
    <w:p>
      <w:pPr>
        <w:numPr>
          <w:ilvl w:val="0"/>
          <w:numId w:val="1316"/>
        </w:numPr>
        <w:pStyle w:val="Compact"/>
      </w:pPr>
      <w:r>
        <w:t xml:space="preserve">independence in the scores representing the dependent variable</w:t>
      </w:r>
    </w:p>
    <w:p>
      <w:pPr>
        <w:numPr>
          <w:ilvl w:val="1"/>
          <w:numId w:val="1317"/>
        </w:numPr>
        <w:pStyle w:val="Compact"/>
      </w:pPr>
      <w:r>
        <w:t xml:space="preserve">there is, of course, intentional dependence in any repeated measures or within-subjects variable</w:t>
      </w:r>
    </w:p>
    <w:p>
      <w:pPr>
        <w:numPr>
          <w:ilvl w:val="0"/>
          <w:numId w:val="1316"/>
        </w:numPr>
        <w:pStyle w:val="Compact"/>
      </w:pPr>
      <w:r>
        <w:t xml:space="preserve">linearity of the relationship between the covariate and DV within all levels of the independent variable</w:t>
      </w:r>
    </w:p>
    <w:p>
      <w:pPr>
        <w:numPr>
          <w:ilvl w:val="0"/>
          <w:numId w:val="1316"/>
        </w:numPr>
        <w:pStyle w:val="Compact"/>
      </w:pPr>
      <w:r>
        <w:t xml:space="preserve">homogeneity of the regression slopes</w:t>
      </w:r>
    </w:p>
    <w:p>
      <w:pPr>
        <w:numPr>
          <w:ilvl w:val="0"/>
          <w:numId w:val="1316"/>
        </w:numPr>
        <w:pStyle w:val="Compact"/>
      </w:pPr>
      <w:r>
        <w:t xml:space="preserve">a normally distributed DV for any specific value of the covariate and for any one level of a factor</w:t>
      </w:r>
    </w:p>
    <w:p>
      <w:pPr>
        <w:numPr>
          <w:ilvl w:val="0"/>
          <w:numId w:val="1316"/>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885" name="Picture"/>
            <a:graphic>
              <a:graphicData uri="http://schemas.openxmlformats.org/drawingml/2006/picture">
                <pic:pic>
                  <pic:nvPicPr>
                    <pic:cNvPr descr="images/ANCOVA/wf_ANCOVA_assumptions.jpg" id="886" name="Picture"/>
                    <pic:cNvPicPr>
                      <a:picLocks noChangeArrowheads="1" noChangeAspect="1"/>
                    </pic:cNvPicPr>
                  </pic:nvPicPr>
                  <pic:blipFill>
                    <a:blip r:embed="rId88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890"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888" name="Picture"/>
            <a:graphic>
              <a:graphicData uri="http://schemas.openxmlformats.org/drawingml/2006/picture">
                <pic:pic>
                  <pic:nvPicPr>
                    <pic:cNvPr descr="11-ANCOVA_files/figure-docx/unnamed-chunk-10-1.png" id="889"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890"/>
    <w:bookmarkStart w:id="891"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891"/>
    <w:bookmarkStart w:id="892"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892"/>
    <w:bookmarkStart w:id="893"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893"/>
    <w:bookmarkStart w:id="894"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894"/>
    <w:bookmarkStart w:id="895"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895"/>
    <w:bookmarkEnd w:id="896"/>
    <w:bookmarkStart w:id="900"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898" name="Picture"/>
            <a:graphic>
              <a:graphicData uri="http://schemas.openxmlformats.org/drawingml/2006/picture">
                <pic:pic>
                  <pic:nvPicPr>
                    <pic:cNvPr descr="images/ANCOVA/wf_ANCOVA_omnibus.jpg" id="899" name="Picture"/>
                    <pic:cNvPicPr>
                      <a:picLocks noChangeArrowheads="1" noChangeAspect="1"/>
                    </pic:cNvPicPr>
                  </pic:nvPicPr>
                  <pic:blipFill>
                    <a:blip r:embed="rId89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00"/>
    <w:bookmarkStart w:id="901"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01"/>
    <w:bookmarkStart w:id="905"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03" name="Picture"/>
            <a:graphic>
              <a:graphicData uri="http://schemas.openxmlformats.org/drawingml/2006/picture">
                <pic:pic>
                  <pic:nvPicPr>
                    <pic:cNvPr descr="11-ANCOVA_files/figure-docx/unnamed-chunk-24-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05"/>
    <w:bookmarkEnd w:id="906"/>
    <w:bookmarkStart w:id="928"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07"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18"/>
        </w:numPr>
        <w:pStyle w:val="Compact"/>
      </w:pPr>
      <w:r>
        <w:t xml:space="preserve">IV that has two or more levels; in our case it is the Friends and Littls Mosque sitcom conditions.</w:t>
      </w:r>
    </w:p>
    <w:p>
      <w:pPr>
        <w:numPr>
          <w:ilvl w:val="0"/>
          <w:numId w:val="1318"/>
        </w:numPr>
        <w:pStyle w:val="Compact"/>
      </w:pPr>
      <w:r>
        <w:t xml:space="preserve">DV that is continuous; in our case it attitudes toward Arabs at post1 (AttArabP1).</w:t>
      </w:r>
    </w:p>
    <w:p>
      <w:pPr>
        <w:numPr>
          <w:ilvl w:val="0"/>
          <w:numId w:val="1318"/>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07"/>
    <w:bookmarkStart w:id="919"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19"/>
        </w:numPr>
        <w:pStyle w:val="Compact"/>
      </w:pPr>
      <w:r>
        <w:t xml:space="preserve">random sampling</w:t>
      </w:r>
    </w:p>
    <w:p>
      <w:pPr>
        <w:numPr>
          <w:ilvl w:val="0"/>
          <w:numId w:val="1319"/>
        </w:numPr>
        <w:pStyle w:val="Compact"/>
      </w:pPr>
      <w:r>
        <w:t xml:space="preserve">independence in the scores representing the dependent variable</w:t>
      </w:r>
    </w:p>
    <w:p>
      <w:pPr>
        <w:numPr>
          <w:ilvl w:val="0"/>
          <w:numId w:val="1319"/>
        </w:numPr>
        <w:pStyle w:val="Compact"/>
      </w:pPr>
      <w:r>
        <w:t xml:space="preserve">linearity of the relationship between the covariate and DV within all levels of the independent variable</w:t>
      </w:r>
    </w:p>
    <w:p>
      <w:pPr>
        <w:numPr>
          <w:ilvl w:val="0"/>
          <w:numId w:val="1319"/>
        </w:numPr>
        <w:pStyle w:val="Compact"/>
      </w:pPr>
      <w:r>
        <w:t xml:space="preserve">homogeneity of the regression slopes</w:t>
      </w:r>
    </w:p>
    <w:p>
      <w:pPr>
        <w:numPr>
          <w:ilvl w:val="0"/>
          <w:numId w:val="1319"/>
        </w:numPr>
        <w:pStyle w:val="Compact"/>
      </w:pPr>
      <w:r>
        <w:t xml:space="preserve">a normally distributed DV for any specific value of the covariate and for any one level of a factor</w:t>
      </w:r>
    </w:p>
    <w:p>
      <w:pPr>
        <w:numPr>
          <w:ilvl w:val="0"/>
          <w:numId w:val="131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08" name="Picture"/>
            <a:graphic>
              <a:graphicData uri="http://schemas.openxmlformats.org/drawingml/2006/picture">
                <pic:pic>
                  <pic:nvPicPr>
                    <pic:cNvPr descr="images/ANCOVA/wf_ANCOVA_assumptions.jpg" id="909" name="Picture"/>
                    <pic:cNvPicPr>
                      <a:picLocks noChangeArrowheads="1" noChangeAspect="1"/>
                    </pic:cNvPicPr>
                  </pic:nvPicPr>
                  <pic:blipFill>
                    <a:blip r:embed="rId88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13"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11" name="Picture"/>
            <a:graphic>
              <a:graphicData uri="http://schemas.openxmlformats.org/drawingml/2006/picture">
                <pic:pic>
                  <pic:nvPicPr>
                    <pic:cNvPr descr="11-ANCOVA_files/figure-docx/unnamed-chunk-25-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13"/>
    <w:bookmarkStart w:id="914"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14"/>
    <w:bookmarkStart w:id="915"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15"/>
    <w:bookmarkStart w:id="916"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16"/>
    <w:bookmarkStart w:id="917"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17"/>
    <w:bookmarkStart w:id="918"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18"/>
    <w:bookmarkEnd w:id="919"/>
    <w:bookmarkStart w:id="922"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20" name="Picture"/>
            <a:graphic>
              <a:graphicData uri="http://schemas.openxmlformats.org/drawingml/2006/picture">
                <pic:pic>
                  <pic:nvPicPr>
                    <pic:cNvPr descr="images/ANCOVA/wf_ANCOVA_omnibus.jpg" id="921" name="Picture"/>
                    <pic:cNvPicPr>
                      <a:picLocks noChangeArrowheads="1" noChangeAspect="1"/>
                    </pic:cNvPicPr>
                  </pic:nvPicPr>
                  <pic:blipFill>
                    <a:blip r:embed="rId89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922"/>
    <w:bookmarkStart w:id="923"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923"/>
    <w:bookmarkStart w:id="927"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25" name="Picture"/>
            <a:graphic>
              <a:graphicData uri="http://schemas.openxmlformats.org/drawingml/2006/picture">
                <pic:pic>
                  <pic:nvPicPr>
                    <pic:cNvPr descr="11-ANCOVA_files/figure-docx/unnamed-chunk-38-1.png" id="926"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927"/>
    <w:bookmarkEnd w:id="928"/>
    <w:bookmarkStart w:id="929"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20"/>
        </w:numPr>
        <w:pStyle w:val="Compact"/>
      </w:pPr>
      <w:r>
        <w:t xml:space="preserve">they mathematically remove variance associated with nonfocal variables,</w:t>
      </w:r>
    </w:p>
    <w:p>
      <w:pPr>
        <w:numPr>
          <w:ilvl w:val="0"/>
          <w:numId w:val="1320"/>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20"/>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21"/>
        </w:numPr>
        <w:pStyle w:val="Compact"/>
      </w:pPr>
      <w:r>
        <w:t xml:space="preserve">Theory suggests that the potential covariate(s) relate(s) to variable(s) in the currrent study.</w:t>
      </w:r>
    </w:p>
    <w:p>
      <w:pPr>
        <w:numPr>
          <w:ilvl w:val="0"/>
          <w:numId w:val="1321"/>
        </w:numPr>
        <w:pStyle w:val="Compact"/>
      </w:pPr>
      <w:r>
        <w:t xml:space="preserve">There is empirical justification for including the covariate in the study.</w:t>
      </w:r>
    </w:p>
    <w:p>
      <w:pPr>
        <w:numPr>
          <w:ilvl w:val="0"/>
          <w:numId w:val="1321"/>
        </w:numPr>
        <w:pStyle w:val="Compact"/>
      </w:pPr>
      <w:r>
        <w:t xml:space="preserve">The covariate can be measured reliably.</w:t>
      </w:r>
    </w:p>
    <w:p>
      <w:pPr>
        <w:pStyle w:val="FirstParagraph"/>
      </w:pPr>
      <w:r>
        <w:t xml:space="preserve">Want more? Instructions for calculating a two-way ANCOVA are here:</w:t>
      </w:r>
      <w:r>
        <w:t xml:space="preserve"> </w:t>
      </w:r>
      <w:hyperlink r:id="rId869">
        <w:r>
          <w:rPr>
            <w:rStyle w:val="Hyperlink"/>
          </w:rPr>
          <w:t xml:space="preserve">https://www.datanovia.com/en/lessons/ancova-in-r/</w:t>
        </w:r>
      </w:hyperlink>
    </w:p>
    <w:bookmarkEnd w:id="929"/>
    <w:bookmarkStart w:id="934"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22"/>
        </w:numPr>
        <w:pStyle w:val="Compact"/>
      </w:pPr>
      <w:r>
        <w:t xml:space="preserve">test the statistical assumptions</w:t>
      </w:r>
    </w:p>
    <w:p>
      <w:pPr>
        <w:numPr>
          <w:ilvl w:val="0"/>
          <w:numId w:val="1322"/>
        </w:numPr>
        <w:pStyle w:val="Compact"/>
      </w:pPr>
      <w:r>
        <w:t xml:space="preserve">conduct an ANCOVA</w:t>
      </w:r>
    </w:p>
    <w:p>
      <w:pPr>
        <w:numPr>
          <w:ilvl w:val="0"/>
          <w:numId w:val="1322"/>
        </w:numPr>
        <w:pStyle w:val="Compact"/>
      </w:pPr>
      <w:r>
        <w:t xml:space="preserve">if the predictor variable has more three or more levels, conduct follow-up testing</w:t>
      </w:r>
    </w:p>
    <w:p>
      <w:pPr>
        <w:numPr>
          <w:ilvl w:val="0"/>
          <w:numId w:val="1322"/>
        </w:numPr>
        <w:pStyle w:val="Compact"/>
      </w:pPr>
      <w:r>
        <w:t xml:space="preserve">present both means and coviarate-adjusted means</w:t>
      </w:r>
    </w:p>
    <w:p>
      <w:pPr>
        <w:numPr>
          <w:ilvl w:val="0"/>
          <w:numId w:val="1322"/>
        </w:numPr>
        <w:pStyle w:val="Compact"/>
      </w:pPr>
      <w:r>
        <w:t xml:space="preserve">write a results section to include a figure and tables</w:t>
      </w:r>
    </w:p>
    <w:bookmarkStart w:id="930"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23"/>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23"/>
        </w:numPr>
        <w:pStyle w:val="Compact"/>
      </w:pPr>
      <w:r>
        <w:t xml:space="preserve">If you are interested in power, change the sample size to something larger or smaller.</w:t>
      </w:r>
    </w:p>
    <w:p>
      <w:pPr>
        <w:numPr>
          <w:ilvl w:val="0"/>
          <w:numId w:val="1323"/>
        </w:numPr>
        <w:pStyle w:val="Compact"/>
      </w:pPr>
      <w:r>
        <w:t xml:space="preserve">If you are interested in variability (i.e., the homogeneity of variance assumption), perhaps you change the standard deviations in a way that violates the assumption.</w:t>
      </w:r>
    </w:p>
    <w:bookmarkEnd w:id="930"/>
    <w:bookmarkStart w:id="931"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931"/>
    <w:bookmarkStart w:id="932"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932"/>
    <w:bookmarkStart w:id="933"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933"/>
    <w:bookmarkEnd w:id="934"/>
    <w:bookmarkEnd w:id="935"/>
    <w:bookmarkStart w:id="936" w:name="refs"/>
    <w:p>
      <w:pPr>
        <w:pStyle w:val="Heading1"/>
      </w:pPr>
      <w:r>
        <w:t xml:space="preserve">References</w:t>
      </w:r>
    </w:p>
    <w:bookmarkEnd w:id="936"/>
    <w:bookmarkStart w:id="937" w:name="appendices"/>
    <w:p>
      <w:pPr>
        <w:pStyle w:val="Heading1"/>
      </w:pPr>
      <w:r>
        <w:t xml:space="preserve">APPENDICES</w:t>
      </w:r>
    </w:p>
    <w:bookmarkEnd w:id="937"/>
    <w:bookmarkStart w:id="944" w:name="type1"/>
    <w:p>
      <w:pPr>
        <w:pStyle w:val="Heading1"/>
      </w:pPr>
      <w:r>
        <w:rPr>
          <w:rStyle w:val="SectionNumber"/>
        </w:rPr>
        <w:t xml:space="preserve">12</w:t>
      </w:r>
      <w:r>
        <w:tab/>
      </w:r>
      <w:r>
        <w:t xml:space="preserve">Type I Error</w:t>
      </w:r>
    </w:p>
    <w:bookmarkStart w:id="93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938"/>
    <w:bookmarkStart w:id="943" w:name="methods-for-managing-type-i-error"/>
    <w:p>
      <w:pPr>
        <w:pStyle w:val="Heading2"/>
      </w:pPr>
      <w:r>
        <w:t xml:space="preserve">Methods for Managing Type I Error</w:t>
      </w:r>
    </w:p>
    <w:bookmarkStart w:id="93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939"/>
    <w:bookmarkStart w:id="94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24"/>
        </w:numPr>
        <w:pStyle w:val="Compact"/>
      </w:pPr>
      <m:oMath>
        <m:sSub>
          <m:e>
            <m:r>
              <m:t>N</m:t>
            </m:r>
          </m:e>
          <m:sub>
            <m:r>
              <m:t>p</m:t>
            </m:r>
            <m:r>
              <m:t>c</m:t>
            </m:r>
          </m:sub>
        </m:sSub>
      </m:oMath>
      <w:r>
        <w:t xml:space="preserve"> </w:t>
      </w:r>
      <w:r>
        <w:t xml:space="preserve">is the number of pairwise comparisons, and</w:t>
      </w:r>
    </w:p>
    <w:p>
      <w:pPr>
        <w:numPr>
          <w:ilvl w:val="0"/>
          <w:numId w:val="1324"/>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40"/>
    <w:bookmarkStart w:id="94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41"/>
    <w:bookmarkStart w:id="94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942"/>
    <w:bookmarkEnd w:id="943"/>
    <w:bookmarkEnd w:id="944"/>
    <w:bookmarkStart w:id="97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94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25"/>
        </w:numPr>
        <w:pStyle w:val="Compact"/>
      </w:pPr>
      <w:r>
        <w:t xml:space="preserve">Positive: friendly, kind, helpful, happy</w:t>
      </w:r>
    </w:p>
    <w:p>
      <w:pPr>
        <w:numPr>
          <w:ilvl w:val="0"/>
          <w:numId w:val="1325"/>
        </w:numPr>
        <w:pStyle w:val="Compact"/>
      </w:pPr>
      <w:r>
        <w:t xml:space="preserve">Negative: disgusting, suspicious, hateful, angry</w:t>
      </w:r>
    </w:p>
    <w:bookmarkStart w:id="94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945"/>
    <w:bookmarkEnd w:id="946"/>
    <w:bookmarkStart w:id="95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948" name="Picture"/>
            <a:graphic>
              <a:graphicData uri="http://schemas.openxmlformats.org/drawingml/2006/picture">
                <pic:pic>
                  <pic:nvPicPr>
                    <pic:cNvPr descr="images/factorial/WrkFlw_IntORTH.jpg" id="949" name="Picture"/>
                    <pic:cNvPicPr>
                      <a:picLocks noChangeArrowheads="1" noChangeAspect="1"/>
                    </pic:cNvPicPr>
                  </pic:nvPicPr>
                  <pic:blipFill>
                    <a:blip r:embed="rId94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26"/>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26"/>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27"/>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27"/>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28"/>
        </w:numPr>
        <w:pStyle w:val="Compact"/>
      </w:pPr>
      <w:r>
        <w:t xml:space="preserve">c1 indicates that the Javanese (noted as -2) are compared to the Dayaknese (1) and Madurese (1)</w:t>
      </w:r>
    </w:p>
    <w:p>
      <w:pPr>
        <w:numPr>
          <w:ilvl w:val="0"/>
          <w:numId w:val="1328"/>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51" name="Picture"/>
            <a:graphic>
              <a:graphicData uri="http://schemas.openxmlformats.org/drawingml/2006/picture">
                <pic:pic>
                  <pic:nvPicPr>
                    <pic:cNvPr descr="13-moReTwoWay_files/figure-docx/unnamed-chunk-15-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6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955" name="Picture"/>
            <a:graphic>
              <a:graphicData uri="http://schemas.openxmlformats.org/drawingml/2006/picture">
                <pic:pic>
                  <pic:nvPicPr>
                    <pic:cNvPr descr="images/factorial/WrkFlw_Poly.jpg" id="956" name="Picture"/>
                    <pic:cNvPicPr>
                      <a:picLocks noChangeArrowheads="1" noChangeAspect="1"/>
                    </pic:cNvPicPr>
                  </pic:nvPicPr>
                  <pic:blipFill>
                    <a:blip r:embed="rId95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58" name="Picture"/>
            <a:graphic>
              <a:graphicData uri="http://schemas.openxmlformats.org/drawingml/2006/picture">
                <pic:pic>
                  <pic:nvPicPr>
                    <pic:cNvPr descr="13-moReTwoWay_files/figure-docx/unnamed-chunk-19-1.png" id="959" name="Picture"/>
                    <pic:cNvPicPr>
                      <a:picLocks noChangeArrowheads="1" noChangeAspect="1"/>
                    </pic:cNvPicPr>
                  </pic:nvPicPr>
                  <pic:blipFill>
                    <a:blip r:embed="rId957"/>
                    <a:stretch>
                      <a:fillRect/>
                    </a:stretch>
                  </pic:blipFill>
                  <pic:spPr bwMode="auto">
                    <a:xfrm>
                      <a:off x="0" y="0"/>
                      <a:ext cx="4620126" cy="3696101"/>
                    </a:xfrm>
                    <a:prstGeom prst="rect">
                      <a:avLst/>
                    </a:prstGeom>
                    <a:noFill/>
                    <a:ln w="9525">
                      <a:noFill/>
                      <a:headEnd/>
                      <a:tailEnd/>
                    </a:ln>
                  </pic:spPr>
                </pic:pic>
              </a:graphicData>
            </a:graphic>
          </wp:inline>
        </w:drawing>
      </w:r>
    </w:p>
    <w:bookmarkEnd w:id="960"/>
    <w:bookmarkStart w:id="97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962" name="Picture"/>
            <a:graphic>
              <a:graphicData uri="http://schemas.openxmlformats.org/drawingml/2006/picture">
                <pic:pic>
                  <pic:nvPicPr>
                    <pic:cNvPr descr="images/factorial/WrkFlw_IntPH.jpg" id="963" name="Picture"/>
                    <pic:cNvPicPr>
                      <a:picLocks noChangeArrowheads="1" noChangeAspect="1"/>
                    </pic:cNvPicPr>
                  </pic:nvPicPr>
                  <pic:blipFill>
                    <a:blip r:embed="rId96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965" name="Picture"/>
            <a:graphic>
              <a:graphicData uri="http://schemas.openxmlformats.org/drawingml/2006/picture">
                <pic:pic>
                  <pic:nvPicPr>
                    <pic:cNvPr descr="images/factorial/Holmsequential.jpg" id="966" name="Picture"/>
                    <pic:cNvPicPr>
                      <a:picLocks noChangeArrowheads="1" noChangeAspect="1"/>
                    </pic:cNvPicPr>
                  </pic:nvPicPr>
                  <pic:blipFill>
                    <a:blip r:embed="rId96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29"/>
        </w:numPr>
        <w:pStyle w:val="Compact"/>
      </w:pPr>
      <w:r>
        <w:t xml:space="preserve">Javanese:Madurese - Javanese:Dayaknese</w:t>
      </w:r>
    </w:p>
    <w:p>
      <w:pPr>
        <w:numPr>
          <w:ilvl w:val="0"/>
          <w:numId w:val="1329"/>
        </w:numPr>
        <w:pStyle w:val="Compact"/>
      </w:pPr>
      <w:r>
        <w:t xml:space="preserve">Dayaknese:Madurese - Dayaknese:Dayaknese</w:t>
      </w:r>
    </w:p>
    <w:p>
      <w:pPr>
        <w:numPr>
          <w:ilvl w:val="0"/>
          <w:numId w:val="1329"/>
        </w:numPr>
        <w:pStyle w:val="Compact"/>
      </w:pPr>
      <w:r>
        <w:t xml:space="preserve">Madurese:Madurese - Madurese:Dayaknese</w:t>
      </w:r>
    </w:p>
    <w:p>
      <w:pPr>
        <w:pStyle w:val="FirstParagraph"/>
      </w:pPr>
      <w:r>
        <w:t xml:space="preserve">Second, focused on each photo, what are the relative ratings.</w:t>
      </w:r>
    </w:p>
    <w:p>
      <w:pPr>
        <w:numPr>
          <w:ilvl w:val="0"/>
          <w:numId w:val="1330"/>
        </w:numPr>
        <w:pStyle w:val="Compact"/>
      </w:pPr>
      <w:r>
        <w:t xml:space="preserve">Javanese:Madurese - Dayaknese:Madurese</w:t>
      </w:r>
    </w:p>
    <w:p>
      <w:pPr>
        <w:numPr>
          <w:ilvl w:val="0"/>
          <w:numId w:val="1330"/>
        </w:numPr>
        <w:pStyle w:val="Compact"/>
      </w:pPr>
      <w:r>
        <w:t xml:space="preserve">Madurese: Madurese - Dayaknese:Madurese</w:t>
      </w:r>
    </w:p>
    <w:p>
      <w:pPr>
        <w:numPr>
          <w:ilvl w:val="0"/>
          <w:numId w:val="1330"/>
        </w:numPr>
        <w:pStyle w:val="Compact"/>
      </w:pPr>
      <w:r>
        <w:t xml:space="preserve">Javanese:Dayaknese - Dayaknese:Dayaknese</w:t>
      </w:r>
    </w:p>
    <w:p>
      <w:pPr>
        <w:numPr>
          <w:ilvl w:val="0"/>
          <w:numId w:val="1330"/>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968" name="Picture"/>
            <a:graphic>
              <a:graphicData uri="http://schemas.openxmlformats.org/drawingml/2006/picture">
                <pic:pic>
                  <pic:nvPicPr>
                    <pic:cNvPr descr="images/factorial/HolmsSelect.jpg" id="969" name="Picture"/>
                    <pic:cNvPicPr>
                      <a:picLocks noChangeArrowheads="1" noChangeAspect="1"/>
                    </pic:cNvPicPr>
                  </pic:nvPicPr>
                  <pic:blipFill>
                    <a:blip r:embed="rId96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970"/>
    <w:bookmarkEnd w:id="971"/>
    <w:bookmarkStart w:id="103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97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31"/>
        </w:numPr>
        <w:pStyle w:val="Compact"/>
      </w:pPr>
      <w:r>
        <w:t xml:space="preserve">T1, beginning of training</w:t>
      </w:r>
    </w:p>
    <w:p>
      <w:pPr>
        <w:numPr>
          <w:ilvl w:val="0"/>
          <w:numId w:val="1331"/>
        </w:numPr>
        <w:pStyle w:val="Compact"/>
      </w:pPr>
      <w:r>
        <w:t xml:space="preserve">Training, three 8-hour days,</w:t>
      </w:r>
    </w:p>
    <w:p>
      <w:pPr>
        <w:numPr>
          <w:ilvl w:val="1"/>
          <w:numId w:val="1332"/>
        </w:numPr>
        <w:pStyle w:val="Compact"/>
      </w:pPr>
      <w:r>
        <w:t xml:space="preserve">content included identity and heterosexism, sociopolitical issues and minority stress, resilience, and empowerment</w:t>
      </w:r>
    </w:p>
    <w:p>
      <w:pPr>
        <w:numPr>
          <w:ilvl w:val="0"/>
          <w:numId w:val="1331"/>
        </w:numPr>
        <w:pStyle w:val="Compact"/>
      </w:pPr>
      <w:r>
        <w:t xml:space="preserve">T2, at the conclusion of the 3-day training</w:t>
      </w:r>
    </w:p>
    <w:p>
      <w:pPr>
        <w:numPr>
          <w:ilvl w:val="0"/>
          <w:numId w:val="1331"/>
        </w:numPr>
        <w:pStyle w:val="Compact"/>
      </w:pPr>
      <w:r>
        <w:t xml:space="preserve">Follow-up session 3 months later</w:t>
      </w:r>
    </w:p>
    <w:p>
      <w:pPr>
        <w:numPr>
          <w:ilvl w:val="0"/>
          <w:numId w:val="133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97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972"/>
    <w:bookmarkEnd w:id="973"/>
    <w:bookmarkStart w:id="102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33"/>
        </w:numPr>
        <w:pStyle w:val="Compact"/>
      </w:pPr>
      <w:r>
        <w:t xml:space="preserve">waveLevels is an object that will specify three levels of the independent variable (pre, post, follow-up),</w:t>
      </w:r>
    </w:p>
    <w:p>
      <w:pPr>
        <w:numPr>
          <w:ilvl w:val="0"/>
          <w:numId w:val="1333"/>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33"/>
        </w:numPr>
        <w:pStyle w:val="Compact"/>
      </w:pPr>
      <w:r>
        <w:t xml:space="preserve">waveBind column-binds (i.e., cbind) the pre, post, and follow-up variables from the wide form of the Amodeo dataset</w:t>
      </w:r>
    </w:p>
    <w:p>
      <w:pPr>
        <w:numPr>
          <w:ilvl w:val="0"/>
          <w:numId w:val="1333"/>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34"/>
        </w:numPr>
        <w:pStyle w:val="Compact"/>
      </w:pPr>
      <w:r>
        <w:t xml:space="preserve">waveModel is the first argument,</w:t>
      </w:r>
    </w:p>
    <w:p>
      <w:pPr>
        <w:numPr>
          <w:ilvl w:val="0"/>
          <w:numId w:val="1334"/>
        </w:numPr>
        <w:pStyle w:val="Compact"/>
      </w:pPr>
      <w:r>
        <w:t xml:space="preserve">waveFrame is assigned to the</w:t>
      </w:r>
      <w:r>
        <w:t xml:space="preserve"> </w:t>
      </w:r>
      <w:r>
        <w:rPr>
          <w:iCs/>
          <w:i/>
        </w:rPr>
        <w:t xml:space="preserve">idata</w:t>
      </w:r>
      <w:r>
        <w:t xml:space="preserve"> </w:t>
      </w:r>
      <w:r>
        <w:t xml:space="preserve">command,</w:t>
      </w:r>
    </w:p>
    <w:p>
      <w:pPr>
        <w:numPr>
          <w:ilvl w:val="0"/>
          <w:numId w:val="1334"/>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97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974"/>
    <w:bookmarkStart w:id="97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975"/>
    <w:bookmarkStart w:id="102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35"/>
        </w:numPr>
        <w:pStyle w:val="Compact"/>
      </w:pPr>
      <w:r>
        <w:t xml:space="preserve">I am encouraged and reassured with the consistency of results between the two approaches,</w:t>
      </w:r>
    </w:p>
    <w:p>
      <w:pPr>
        <w:numPr>
          <w:ilvl w:val="0"/>
          <w:numId w:val="1335"/>
        </w:numPr>
        <w:pStyle w:val="Compact"/>
      </w:pPr>
      <w:r>
        <w:t xml:space="preserve">I am in awe of the power of these programs and a little intimidated by all the options that are available within a given package, and</w:t>
      </w:r>
    </w:p>
    <w:p>
      <w:pPr>
        <w:numPr>
          <w:ilvl w:val="0"/>
          <w:numId w:val="1335"/>
        </w:numPr>
        <w:pStyle w:val="Compact"/>
      </w:pPr>
      <w:r>
        <w:t xml:space="preserve">I am deeply grateful to package developers who take the time to create packages for discipline-specific use-cases and then freely share their work with others. Thank you</w:t>
      </w:r>
      <w:r>
        <w:t xml:space="preserve"> </w:t>
      </w:r>
      <w:hyperlink r:id="rId976">
        <w:r>
          <w:rPr>
            <w:rStyle w:val="Hyperlink"/>
          </w:rPr>
          <w:t xml:space="preserve">Alboukadel Kassambara</w:t>
        </w:r>
      </w:hyperlink>
      <w:r>
        <w:t xml:space="preserve">!</w:t>
      </w:r>
    </w:p>
    <w:bookmarkStart w:id="1027" w:name="refs"/>
    <w:bookmarkStart w:id="97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977">
        <w:r>
          <w:rPr>
            <w:rStyle w:val="Hyperlink"/>
          </w:rPr>
          <w:t xml:space="preserve">https://alliance-primo.hosted.exlibrisgroup.com</w:t>
        </w:r>
      </w:hyperlink>
    </w:p>
    <w:bookmarkEnd w:id="978"/>
    <w:bookmarkStart w:id="97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870">
        <w:r>
          <w:rPr>
            <w:rStyle w:val="Hyperlink"/>
          </w:rPr>
          <w:t xml:space="preserve">https://doi.org/10.1111/peps.12103</w:t>
        </w:r>
      </w:hyperlink>
    </w:p>
    <w:bookmarkEnd w:id="979"/>
    <w:bookmarkStart w:id="98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980">
        <w:r>
          <w:rPr>
            <w:rStyle w:val="Hyperlink"/>
          </w:rPr>
          <w:t xml:space="preserve">https://doi.org/10.1016/j.amjmed.2018.03.015</w:t>
        </w:r>
      </w:hyperlink>
    </w:p>
    <w:bookmarkEnd w:id="981"/>
    <w:bookmarkStart w:id="983"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982">
        <w:r>
          <w:rPr>
            <w:rStyle w:val="Hyperlink"/>
          </w:rPr>
          <w:t xml:space="preserve">http://ebookcentral.proquest.com/lib/spu/detail.action?docID=4556523</w:t>
        </w:r>
      </w:hyperlink>
    </w:p>
    <w:bookmarkEnd w:id="983"/>
    <w:bookmarkStart w:id="98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984">
        <w:r>
          <w:rPr>
            <w:rStyle w:val="Hyperlink"/>
          </w:rPr>
          <w:t xml:space="preserve">https://doi.org/10.11919/j.issn.1002-0829.218014</w:t>
        </w:r>
      </w:hyperlink>
    </w:p>
    <w:bookmarkEnd w:id="985"/>
    <w:bookmarkStart w:id="98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986"/>
    <w:bookmarkStart w:id="98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987">
        <w:r>
          <w:rPr>
            <w:rStyle w:val="Hyperlink"/>
          </w:rPr>
          <w:t xml:space="preserve">https://crumplab.github.io/programmingforpsych/index.html</w:t>
        </w:r>
      </w:hyperlink>
    </w:p>
    <w:bookmarkEnd w:id="988"/>
    <w:bookmarkStart w:id="98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869">
        <w:r>
          <w:rPr>
            <w:rStyle w:val="Hyperlink"/>
          </w:rPr>
          <w:t xml:space="preserve">https://www.datanovia.com/en/lessons/ancova-in-r/</w:t>
        </w:r>
      </w:hyperlink>
    </w:p>
    <w:bookmarkEnd w:id="989"/>
    <w:bookmarkStart w:id="99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990"/>
    <w:bookmarkStart w:id="99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991"/>
    <w:bookmarkStart w:id="99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992"/>
    <w:bookmarkStart w:id="99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993"/>
    <w:bookmarkStart w:id="99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994"/>
    <w:bookmarkStart w:id="99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95"/>
    <w:bookmarkStart w:id="99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996">
        <w:r>
          <w:rPr>
            <w:rStyle w:val="Hyperlink"/>
          </w:rPr>
          <w:t xml:space="preserve">https://doi.org/10.17605/OSF.IO/HF7DQ</w:t>
        </w:r>
      </w:hyperlink>
    </w:p>
    <w:bookmarkEnd w:id="997"/>
    <w:bookmarkStart w:id="99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998">
        <w:r>
          <w:rPr>
            <w:rStyle w:val="Hyperlink"/>
          </w:rPr>
          <w:t xml:space="preserve">https://www.jstor.org/stable/2988433</w:t>
        </w:r>
      </w:hyperlink>
    </w:p>
    <w:bookmarkEnd w:id="999"/>
    <w:bookmarkStart w:id="100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00"/>
    <w:bookmarkStart w:id="100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01"/>
    <w:bookmarkStart w:id="100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02">
        <w:r>
          <w:rPr>
            <w:rStyle w:val="Hyperlink"/>
          </w:rPr>
          <w:t xml:space="preserve">https://rpkgs.datanovia.com/rstatix/</w:t>
        </w:r>
      </w:hyperlink>
    </w:p>
    <w:bookmarkEnd w:id="1003"/>
    <w:bookmarkStart w:id="100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04">
        <w:r>
          <w:rPr>
            <w:rStyle w:val="Hyperlink"/>
          </w:rPr>
          <w:t xml:space="preserve">http://ebookcentral.proquest.com/lib/spu/detail.action?docID=4000663</w:t>
        </w:r>
      </w:hyperlink>
    </w:p>
    <w:bookmarkEnd w:id="1005"/>
    <w:bookmarkStart w:id="100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04">
        <w:r>
          <w:rPr>
            <w:rStyle w:val="Hyperlink"/>
          </w:rPr>
          <w:t xml:space="preserve">http://ebookcentral.proquest.com/lib/spu/detail.action?docID=4000663</w:t>
        </w:r>
      </w:hyperlink>
    </w:p>
    <w:bookmarkEnd w:id="1006"/>
    <w:bookmarkStart w:id="100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007">
        <w:r>
          <w:rPr>
            <w:rStyle w:val="Hyperlink"/>
          </w:rPr>
          <w:t xml:space="preserve">https://doi.org/10.3389/fpsyg.2013.00863</w:t>
        </w:r>
      </w:hyperlink>
    </w:p>
    <w:bookmarkEnd w:id="1008"/>
    <w:bookmarkStart w:id="100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009"/>
    <w:bookmarkStart w:id="101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10">
        <w:r>
          <w:rPr>
            <w:rStyle w:val="Hyperlink"/>
          </w:rPr>
          <w:t xml:space="preserve">https://doi.org/10.1037/tep0000045</w:t>
        </w:r>
      </w:hyperlink>
    </w:p>
    <w:bookmarkEnd w:id="1011"/>
    <w:bookmarkStart w:id="101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769">
        <w:r>
          <w:rPr>
            <w:rStyle w:val="Hyperlink"/>
          </w:rPr>
          <w:t xml:space="preserve">https://doi.org/10.1177/1368430216682350</w:t>
        </w:r>
      </w:hyperlink>
    </w:p>
    <w:bookmarkEnd w:id="1012"/>
    <w:bookmarkStart w:id="101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13"/>
    <w:bookmarkStart w:id="101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14"/>
    <w:bookmarkStart w:id="101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015"/>
    <w:bookmarkStart w:id="101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016">
        <w:r>
          <w:rPr>
            <w:rStyle w:val="Hyperlink"/>
          </w:rPr>
          <w:t xml:space="preserve">https://rdrr.io/cran/psych/f/inst/doc/intro.pdf</w:t>
        </w:r>
      </w:hyperlink>
    </w:p>
    <w:bookmarkEnd w:id="1017"/>
    <w:bookmarkStart w:id="10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018">
        <w:r>
          <w:rPr>
            <w:rStyle w:val="Hyperlink"/>
          </w:rPr>
          <w:t xml:space="preserve">https://doi.org/10.1037/a0018326</w:t>
        </w:r>
      </w:hyperlink>
    </w:p>
    <w:bookmarkEnd w:id="1019"/>
    <w:bookmarkStart w:id="102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020">
        <w:r>
          <w:rPr>
            <w:rStyle w:val="Hyperlink"/>
          </w:rPr>
          <w:t xml:space="preserve">https://doi.org/10.1177/2515245918773743</w:t>
        </w:r>
      </w:hyperlink>
    </w:p>
    <w:bookmarkEnd w:id="1021"/>
    <w:bookmarkStart w:id="102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022"/>
    <w:bookmarkStart w:id="102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023">
        <w:r>
          <w:rPr>
            <w:rStyle w:val="Hyperlink"/>
          </w:rPr>
          <w:t xml:space="preserve">https://ezproxy.spu.edu/login?url=http://search.ebscohost.com/login.aspx?direct=true&amp;AuthType=ip&amp;db=psyh&amp;AN=1996-05738-006&amp;site=ehost-live</w:t>
        </w:r>
      </w:hyperlink>
    </w:p>
    <w:bookmarkEnd w:id="1024"/>
    <w:bookmarkStart w:id="102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025"/>
    <w:bookmarkStart w:id="102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026"/>
    <w:bookmarkEnd w:id="1027"/>
    <w:bookmarkEnd w:id="1028"/>
    <w:bookmarkEnd w:id="1029"/>
    <w:bookmarkEnd w:id="10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704" Target="media/rId704.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9" Target="media/rId749.png" /><Relationship Type="http://schemas.openxmlformats.org/officeDocument/2006/relationships/image" Id="rId788" Target="media/rId788.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3" Target="media/rId813.png" /><Relationship Type="http://schemas.openxmlformats.org/officeDocument/2006/relationships/image" Id="rId833" Target="media/rId833.png" /><Relationship Type="http://schemas.openxmlformats.org/officeDocument/2006/relationships/image" Id="rId840" Target="media/rId840.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87" Target="media/rId887.png" /><Relationship Type="http://schemas.openxmlformats.org/officeDocument/2006/relationships/image" Id="rId902" Target="media/rId902.png" /><Relationship Type="http://schemas.openxmlformats.org/officeDocument/2006/relationships/image" Id="rId910" Target="media/rId910.png" /><Relationship Type="http://schemas.openxmlformats.org/officeDocument/2006/relationships/image" Id="rId924" Target="media/rId924.png" /><Relationship Type="http://schemas.openxmlformats.org/officeDocument/2006/relationships/image" Id="rId950" Target="media/rId950.png" /><Relationship Type="http://schemas.openxmlformats.org/officeDocument/2006/relationships/image" Id="rId957" Target="media/rId957.png" /><Relationship Type="http://schemas.openxmlformats.org/officeDocument/2006/relationships/image" Id="rId874" Target="media/rId874.jpg" /><Relationship Type="http://schemas.openxmlformats.org/officeDocument/2006/relationships/image" Id="rId884" Target="media/rId884.jpg" /><Relationship Type="http://schemas.openxmlformats.org/officeDocument/2006/relationships/image" Id="rId897" Target="media/rId897.jpg" /><Relationship Type="http://schemas.openxmlformats.org/officeDocument/2006/relationships/image" Id="rId20" Target="media/rId20.jpg" /><Relationship Type="http://schemas.openxmlformats.org/officeDocument/2006/relationships/image" Id="rId967" Target="media/rId967.jpg" /><Relationship Type="http://schemas.openxmlformats.org/officeDocument/2006/relationships/image" Id="rId964" Target="media/rId964.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947" Target="media/rId947.jpg" /><Relationship Type="http://schemas.openxmlformats.org/officeDocument/2006/relationships/image" Id="rId961" Target="media/rId961.jpg" /><Relationship Type="http://schemas.openxmlformats.org/officeDocument/2006/relationships/image" Id="rId606" Target="media/rId606.jpg" /><Relationship Type="http://schemas.openxmlformats.org/officeDocument/2006/relationships/image" Id="rId954" Target="media/rId954.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774" Target="media/rId774.png" /><Relationship Type="http://schemas.openxmlformats.org/officeDocument/2006/relationships/image" Id="rId784" Target="media/rId784.jpg" /><Relationship Type="http://schemas.openxmlformats.org/officeDocument/2006/relationships/image" Id="rId802" Target="media/rId802.jpg" /><Relationship Type="http://schemas.openxmlformats.org/officeDocument/2006/relationships/image" Id="rId830" Target="media/rId830.jpg" /><Relationship Type="http://schemas.openxmlformats.org/officeDocument/2006/relationships/image" Id="rId837" Target="media/rId837.jpg" /><Relationship Type="http://schemas.openxmlformats.org/officeDocument/2006/relationships/image" Id="rId844" Target="media/rId844.jpg" /><Relationship Type="http://schemas.openxmlformats.org/officeDocument/2006/relationships/image" Id="rId822" Target="media/rId822.jpg" /><Relationship Type="http://schemas.openxmlformats.org/officeDocument/2006/relationships/image" Id="rId777" Target="media/rId777.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699" Target="media/rId699.jpg" /><Relationship Type="http://schemas.openxmlformats.org/officeDocument/2006/relationships/image" Id="rId709" Target="media/rId709.jpg" /><Relationship Type="http://schemas.openxmlformats.org/officeDocument/2006/relationships/image" Id="rId727" Target="media/rId727.jpg" /><Relationship Type="http://schemas.openxmlformats.org/officeDocument/2006/relationships/image" Id="rId688" Target="media/rId688.jp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722" Target="media/rId722.jpg" /><Relationship Type="http://schemas.openxmlformats.org/officeDocument/2006/relationships/image" Id="rId740" Target="media/rId740.jpg" /><Relationship Type="http://schemas.openxmlformats.org/officeDocument/2006/relationships/image" Id="rId745" Target="media/rId74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04" Target="http://ebookcentral.proquest.com/lib/spu/detail.action?docID=4000663" TargetMode="External" /><Relationship Type="http://schemas.openxmlformats.org/officeDocument/2006/relationships/hyperlink" Id="rId98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82" Target="http://www.friends-tv.org/" TargetMode="External" /><Relationship Type="http://schemas.openxmlformats.org/officeDocument/2006/relationships/hyperlink" Id="rId97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98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8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1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10" Target="https://doi.org/10.1037/tep0000045" TargetMode="External" /><Relationship Type="http://schemas.openxmlformats.org/officeDocument/2006/relationships/hyperlink" Id="rId870" Target="https://doi.org/10.1111/peps.12103" TargetMode="External" /><Relationship Type="http://schemas.openxmlformats.org/officeDocument/2006/relationships/hyperlink" Id="rId769" Target="https://doi.org/10.1177/1368430216682350" TargetMode="External" /><Relationship Type="http://schemas.openxmlformats.org/officeDocument/2006/relationships/hyperlink" Id="rId1020" Target="https://doi.org/10.1177/2515245918773743" TargetMode="External" /><Relationship Type="http://schemas.openxmlformats.org/officeDocument/2006/relationships/hyperlink" Id="rId984" Target="https://doi.org/10.11919/j.issn.1002-0829.218014" TargetMode="External" /><Relationship Type="http://schemas.openxmlformats.org/officeDocument/2006/relationships/hyperlink" Id="rId996" Target="https://doi.org/10.17605/OSF.IO/HF7DQ" TargetMode="External" /><Relationship Type="http://schemas.openxmlformats.org/officeDocument/2006/relationships/hyperlink" Id="rId1007" Target="https://doi.org/10.3389/fpsyg.2013.00863" TargetMode="External" /><Relationship Type="http://schemas.openxmlformats.org/officeDocument/2006/relationships/hyperlink" Id="rId783" Target="https://en.wikipedia.org/wiki/Little_Mosque_on_the_Prairie" TargetMode="External" /><Relationship Type="http://schemas.openxmlformats.org/officeDocument/2006/relationships/hyperlink" Id="rId1023" Target="https://ezproxy.spu.edu/login?url=http://search.ebscohost.com/login.aspx?direct=true&amp;AuthType=ip&amp;db=psyh&amp;AN=1996-05738-006&amp;site=ehost-live" TargetMode="External" /><Relationship Type="http://schemas.openxmlformats.org/officeDocument/2006/relationships/hyperlink" Id="rId9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2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1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0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6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6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68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5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6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768" Target="https://www.datanovia.com/en/lessons/mixed-anova-in-r/" TargetMode="External" /><Relationship Type="http://schemas.openxmlformats.org/officeDocument/2006/relationships/hyperlink" Id="rId684" Target="https://www.datanovia.com/en/lessons/repeated-measures-anova-in-r" TargetMode="External" /><Relationship Type="http://schemas.openxmlformats.org/officeDocument/2006/relationships/hyperlink" Id="rId99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7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04" Target="http://ebookcentral.proquest.com/lib/spu/detail.action?docID=4000663" TargetMode="External" /><Relationship Type="http://schemas.openxmlformats.org/officeDocument/2006/relationships/hyperlink" Id="rId98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82" Target="http://www.friends-tv.org/" TargetMode="External" /><Relationship Type="http://schemas.openxmlformats.org/officeDocument/2006/relationships/hyperlink" Id="rId97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98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8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1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10" Target="https://doi.org/10.1037/tep0000045" TargetMode="External" /><Relationship Type="http://schemas.openxmlformats.org/officeDocument/2006/relationships/hyperlink" Id="rId870" Target="https://doi.org/10.1111/peps.12103" TargetMode="External" /><Relationship Type="http://schemas.openxmlformats.org/officeDocument/2006/relationships/hyperlink" Id="rId769" Target="https://doi.org/10.1177/1368430216682350" TargetMode="External" /><Relationship Type="http://schemas.openxmlformats.org/officeDocument/2006/relationships/hyperlink" Id="rId1020" Target="https://doi.org/10.1177/2515245918773743" TargetMode="External" /><Relationship Type="http://schemas.openxmlformats.org/officeDocument/2006/relationships/hyperlink" Id="rId984" Target="https://doi.org/10.11919/j.issn.1002-0829.218014" TargetMode="External" /><Relationship Type="http://schemas.openxmlformats.org/officeDocument/2006/relationships/hyperlink" Id="rId996" Target="https://doi.org/10.17605/OSF.IO/HF7DQ" TargetMode="External" /><Relationship Type="http://schemas.openxmlformats.org/officeDocument/2006/relationships/hyperlink" Id="rId1007" Target="https://doi.org/10.3389/fpsyg.2013.00863" TargetMode="External" /><Relationship Type="http://schemas.openxmlformats.org/officeDocument/2006/relationships/hyperlink" Id="rId783" Target="https://en.wikipedia.org/wiki/Little_Mosque_on_the_Prairie" TargetMode="External" /><Relationship Type="http://schemas.openxmlformats.org/officeDocument/2006/relationships/hyperlink" Id="rId1023" Target="https://ezproxy.spu.edu/login?url=http://search.ebscohost.com/login.aspx?direct=true&amp;AuthType=ip&amp;db=psyh&amp;AN=1996-05738-006&amp;site=ehost-live" TargetMode="External" /><Relationship Type="http://schemas.openxmlformats.org/officeDocument/2006/relationships/hyperlink" Id="rId9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2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1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0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6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6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68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5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6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768" Target="https://www.datanovia.com/en/lessons/mixed-anova-in-r/" TargetMode="External" /><Relationship Type="http://schemas.openxmlformats.org/officeDocument/2006/relationships/hyperlink" Id="rId684" Target="https://www.datanovia.com/en/lessons/repeated-measures-anova-in-r" TargetMode="External" /><Relationship Type="http://schemas.openxmlformats.org/officeDocument/2006/relationships/hyperlink" Id="rId99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7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2023-07-15T20:59:55Z</dcterms:created>
  <dcterms:modified xsi:type="dcterms:W3CDTF">2023-07-15T20:59:55Z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15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